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5F44" w:rsidRDefault="00145F44" w14:paraId="692862AA" w14:textId="77777777">
      <w:pPr>
        <w:spacing w:before="0"/>
        <w:rPr>
          <w:rFonts w:ascii="Cambria" w:hAnsi="Cambria" w:eastAsia="Cambria" w:cs="Cambria"/>
          <w:color w:val="005A9C"/>
          <w:sz w:val="38"/>
          <w:szCs w:val="38"/>
        </w:rPr>
      </w:pPr>
    </w:p>
    <w:p w:rsidR="6404CF20" w:rsidP="4C45712E" w:rsidRDefault="6404CF20" w14:paraId="73A01897" w14:textId="102A2DDB">
      <w:pPr>
        <w:pStyle w:val="Normal"/>
        <w:bidi w:val="0"/>
        <w:spacing w:before="200" w:beforeAutospacing="off" w:after="0" w:afterAutospacing="off" w:line="259" w:lineRule="auto"/>
        <w:ind w:left="0" w:right="0"/>
        <w:jc w:val="center"/>
        <w:rPr>
          <w:b w:val="1"/>
          <w:bCs w:val="1"/>
          <w:color w:val="01499D"/>
          <w:sz w:val="40"/>
          <w:szCs w:val="40"/>
        </w:rPr>
      </w:pPr>
      <w:r w:rsidRPr="4C45712E" w:rsidR="6404CF20">
        <w:rPr>
          <w:b w:val="1"/>
          <w:bCs w:val="1"/>
          <w:color w:val="01499D"/>
          <w:sz w:val="40"/>
          <w:szCs w:val="40"/>
        </w:rPr>
        <w:t>Washoe County School District</w:t>
      </w:r>
    </w:p>
    <w:p w:rsidR="54B60BB0" w:rsidP="4CB4155B" w:rsidRDefault="54B60BB0" w14:paraId="154B989F" w14:textId="40A52D8A">
      <w:pPr>
        <w:spacing w:line="259" w:lineRule="auto"/>
        <w:jc w:val="center"/>
      </w:pPr>
      <w:r w:rsidRPr="4CB4155B">
        <w:rPr>
          <w:color w:val="178339"/>
          <w:sz w:val="60"/>
          <w:szCs w:val="60"/>
        </w:rPr>
        <w:t xml:space="preserve">Roy Gomm Elementary </w:t>
      </w:r>
    </w:p>
    <w:p w:rsidR="00145F44" w:rsidRDefault="00C6319E" w14:paraId="21394106" w14:textId="77777777">
      <w:pPr>
        <w:jc w:val="center"/>
        <w:rPr>
          <w:color w:val="005A9C"/>
          <w:sz w:val="38"/>
          <w:szCs w:val="38"/>
        </w:rPr>
      </w:pPr>
      <w:r w:rsidRPr="0E2ED28B" w:rsidR="00C6319E">
        <w:rPr>
          <w:sz w:val="38"/>
          <w:szCs w:val="38"/>
        </w:rPr>
        <w:t>School Performance Plan: A Roadmap to Success</w:t>
      </w:r>
      <w:r w:rsidRPr="0E2ED28B" w:rsidR="00C6319E">
        <w:rPr>
          <w:color w:val="005A9C"/>
          <w:sz w:val="38"/>
          <w:szCs w:val="38"/>
        </w:rPr>
        <w:t xml:space="preserve"> </w:t>
      </w:r>
    </w:p>
    <w:p w:rsidR="00145F44" w:rsidP="0E2ED28B" w:rsidRDefault="00C6319E" w14:paraId="5019418B" w14:textId="42E102E2">
      <w:pPr>
        <w:pStyle w:val="Normal"/>
        <w:bidi w:val="0"/>
        <w:spacing w:before="200" w:beforeAutospacing="off" w:after="0" w:afterAutospacing="off" w:line="259" w:lineRule="auto"/>
        <w:ind w:left="0" w:right="0"/>
        <w:jc w:val="left"/>
        <w:rPr>
          <w:rFonts w:ascii="Cambria" w:hAnsi="Cambria" w:eastAsia="Cambria" w:cs="Cambria"/>
          <w:b w:val="1"/>
          <w:bCs w:val="1"/>
          <w:i w:val="1"/>
          <w:iCs w:val="1"/>
          <w:color w:val="1F6D89"/>
          <w:sz w:val="48"/>
          <w:szCs w:val="48"/>
        </w:rPr>
      </w:pPr>
      <w:r w:rsidR="5309B04C">
        <w:rPr/>
        <w:t xml:space="preserve">Roy Gomm Elementary </w:t>
      </w:r>
      <w:r w:rsidRPr="0E2ED28B" w:rsidR="00C6319E">
        <w:rPr>
          <w:i w:val="1"/>
          <w:iCs w:val="1"/>
        </w:rPr>
        <w:t>has established its School Performance Plan for the school year. This plan was developed by the school’s continuous improvement (CI) team and informed by a comprehensive needs assessment that included data analysis and meaningful engagement with the school</w:t>
      </w:r>
      <w:r w:rsidRPr="0E2ED28B" w:rsidR="00C6319E">
        <w:rPr>
          <w:i w:val="1"/>
          <w:iCs w:val="1"/>
        </w:rPr>
        <w:t xml:space="preserve"> community. It includes the school's goals and process developed during Act 1. The CI team will monitor implementation throughout the school year and evaluate and update the goals at the end of the year. </w:t>
      </w:r>
    </w:p>
    <w:p w:rsidR="00145F44" w:rsidRDefault="00145F44" w14:paraId="73F45BD1" w14:textId="77777777">
      <w:pPr>
        <w:rPr>
          <w:rFonts w:ascii="Cambria" w:hAnsi="Cambria" w:eastAsia="Cambria" w:cs="Cambria"/>
          <w:sz w:val="24"/>
          <w:szCs w:val="24"/>
        </w:rPr>
      </w:pPr>
    </w:p>
    <w:p w:rsidR="00145F44" w:rsidRDefault="00145F44" w14:paraId="00735777" w14:textId="77777777">
      <w:pPr>
        <w:rPr>
          <w:rFonts w:ascii="Cambria" w:hAnsi="Cambria" w:eastAsia="Cambria" w:cs="Cambria"/>
          <w:sz w:val="24"/>
          <w:szCs w:val="24"/>
        </w:rPr>
      </w:pPr>
    </w:p>
    <w:p w:rsidR="00145F44" w:rsidRDefault="00145F44" w14:paraId="63EF317E" w14:textId="77777777">
      <w:pPr>
        <w:rPr>
          <w:rFonts w:ascii="Cambria" w:hAnsi="Cambria" w:eastAsia="Cambria" w:cs="Cambria"/>
          <w:sz w:val="24"/>
          <w:szCs w:val="24"/>
        </w:rPr>
      </w:pPr>
    </w:p>
    <w:p w:rsidR="00145F44" w:rsidRDefault="00145F44" w14:paraId="6A4A90A1" w14:textId="77777777">
      <w:pPr>
        <w:rPr>
          <w:rFonts w:ascii="Cambria" w:hAnsi="Cambria" w:eastAsia="Cambria" w:cs="Cambria"/>
          <w:sz w:val="24"/>
          <w:szCs w:val="24"/>
        </w:rPr>
      </w:pPr>
    </w:p>
    <w:p w:rsidR="00145F44" w:rsidRDefault="00145F44" w14:paraId="499B5E55" w14:textId="77777777">
      <w:pPr>
        <w:rPr>
          <w:rFonts w:ascii="Cambria" w:hAnsi="Cambria" w:eastAsia="Cambria" w:cs="Cambria"/>
          <w:sz w:val="24"/>
          <w:szCs w:val="24"/>
        </w:rPr>
      </w:pPr>
    </w:p>
    <w:p w:rsidR="00145F44" w:rsidRDefault="00145F44" w14:paraId="687EC7A8" w14:textId="77777777">
      <w:pPr>
        <w:rPr>
          <w:rFonts w:ascii="Cambria" w:hAnsi="Cambria" w:eastAsia="Cambria" w:cs="Cambria"/>
          <w:sz w:val="24"/>
          <w:szCs w:val="24"/>
        </w:rPr>
      </w:pPr>
    </w:p>
    <w:p w:rsidR="00145F44" w:rsidRDefault="00145F44" w14:paraId="62BE5DA2" w14:textId="77777777">
      <w:pPr>
        <w:spacing w:before="0"/>
        <w:rPr>
          <w:b/>
        </w:rPr>
      </w:pPr>
    </w:p>
    <w:p w:rsidR="00145F44" w:rsidRDefault="00C6319E" w14:paraId="3C1AF561" w14:textId="2FC3EE10">
      <w:pPr>
        <w:spacing w:before="0"/>
      </w:pPr>
      <w:r w:rsidRPr="192156F1" w:rsidR="00C6319E">
        <w:rPr>
          <w:b w:val="1"/>
          <w:bCs w:val="1"/>
        </w:rPr>
        <w:t>Principal:</w:t>
      </w:r>
      <w:r w:rsidR="00C6319E">
        <w:rPr/>
        <w:t xml:space="preserve"> </w:t>
      </w:r>
      <w:r w:rsidR="47BCAB64">
        <w:rPr/>
        <w:t xml:space="preserve">Barbara Barker </w:t>
      </w:r>
    </w:p>
    <w:p w:rsidR="00145F44" w:rsidRDefault="00C6319E" w14:paraId="714468CC" w14:textId="206B1DE2">
      <w:pPr>
        <w:spacing w:before="0"/>
      </w:pPr>
      <w:r w:rsidRPr="192156F1" w:rsidR="00C6319E">
        <w:rPr>
          <w:b w:val="1"/>
          <w:bCs w:val="1"/>
        </w:rPr>
        <w:t xml:space="preserve">School Website: </w:t>
      </w:r>
      <w:hyperlink r:id="Rd3e42b3084a4468a">
        <w:r w:rsidRPr="192156F1" w:rsidR="6E570704">
          <w:rPr>
            <w:rStyle w:val="Hyperlink"/>
            <w:b w:val="1"/>
            <w:bCs w:val="1"/>
          </w:rPr>
          <w:t>https://www.washoeschools.net/gomm</w:t>
        </w:r>
      </w:hyperlink>
      <w:r w:rsidRPr="192156F1" w:rsidR="6E570704">
        <w:rPr>
          <w:b w:val="1"/>
          <w:bCs w:val="1"/>
        </w:rPr>
        <w:t xml:space="preserve"> </w:t>
      </w:r>
    </w:p>
    <w:p w:rsidR="00145F44" w:rsidP="192156F1" w:rsidRDefault="00C6319E" w14:paraId="68753CCA" w14:textId="5B5CB76C">
      <w:pPr>
        <w:tabs>
          <w:tab w:val="left" w:pos="1222"/>
        </w:tabs>
        <w:spacing w:before="0"/>
        <w:rPr>
          <w:b w:val="1"/>
          <w:bCs w:val="1"/>
        </w:rPr>
      </w:pPr>
      <w:r w:rsidRPr="192156F1" w:rsidR="00C6319E">
        <w:rPr>
          <w:b w:val="1"/>
          <w:bCs w:val="1"/>
        </w:rPr>
        <w:t>Email:</w:t>
      </w:r>
      <w:r w:rsidR="00C6319E">
        <w:rPr/>
        <w:t xml:space="preserve"> </w:t>
      </w:r>
      <w:hyperlink r:id="Rbdef69a19c624d6b">
        <w:r w:rsidRPr="192156F1" w:rsidR="5AA18138">
          <w:rPr>
            <w:rStyle w:val="Hyperlink"/>
          </w:rPr>
          <w:t>bhbarker@washoeschools.net</w:t>
        </w:r>
      </w:hyperlink>
      <w:r w:rsidR="5AA18138">
        <w:rPr/>
        <w:t xml:space="preserve"> </w:t>
      </w:r>
    </w:p>
    <w:p w:rsidR="00145F44" w:rsidRDefault="00C6319E" w14:paraId="74A9F3C3" w14:textId="73F5A644">
      <w:pPr>
        <w:spacing w:before="0"/>
      </w:pPr>
      <w:r w:rsidRPr="192156F1" w:rsidR="00C6319E">
        <w:rPr>
          <w:b w:val="1"/>
          <w:bCs w:val="1"/>
        </w:rPr>
        <w:t>Phone:</w:t>
      </w:r>
      <w:r w:rsidR="00C6319E">
        <w:rPr/>
        <w:t xml:space="preserve"> </w:t>
      </w:r>
      <w:r w:rsidR="052969B3">
        <w:rPr/>
        <w:t>775 351-8642</w:t>
      </w:r>
    </w:p>
    <w:p w:rsidR="00145F44" w:rsidRDefault="00C6319E" w14:paraId="36F96CA3" w14:textId="77777777">
      <w:pPr>
        <w:spacing w:before="0"/>
      </w:pPr>
      <w:r>
        <w:rPr>
          <w:b/>
        </w:rPr>
        <w:t>School Designations:</w:t>
      </w:r>
      <w:r>
        <w:t xml:space="preserve"> </w:t>
      </w:r>
      <w:r>
        <w:rPr>
          <w:rFonts w:ascii="MS Gothic" w:hAnsi="MS Gothic" w:eastAsia="MS Gothic" w:cs="MS Gothic"/>
        </w:rPr>
        <w:t>☐</w:t>
      </w:r>
      <w:r>
        <w:rPr>
          <w:color w:val="808080"/>
        </w:rPr>
        <w:t xml:space="preserve">Title I </w:t>
      </w:r>
      <w:r>
        <w:rPr>
          <w:rFonts w:ascii="MS Gothic" w:hAnsi="MS Gothic" w:eastAsia="MS Gothic" w:cs="MS Gothic"/>
        </w:rPr>
        <w:t>☐</w:t>
      </w:r>
      <w:r>
        <w:rPr>
          <w:color w:val="808080"/>
        </w:rPr>
        <w:t xml:space="preserve">CSI </w:t>
      </w:r>
      <w:r>
        <w:rPr>
          <w:rFonts w:ascii="MS Gothic" w:hAnsi="MS Gothic" w:eastAsia="MS Gothic" w:cs="MS Gothic"/>
        </w:rPr>
        <w:t>☐</w:t>
      </w:r>
      <w:r>
        <w:rPr>
          <w:color w:val="808080"/>
        </w:rPr>
        <w:t xml:space="preserve">TSI </w:t>
      </w:r>
      <w:r>
        <w:rPr>
          <w:rFonts w:ascii="MS Gothic" w:hAnsi="MS Gothic" w:eastAsia="MS Gothic" w:cs="MS Gothic"/>
        </w:rPr>
        <w:t>☐</w:t>
      </w:r>
      <w:r>
        <w:rPr>
          <w:color w:val="808080"/>
        </w:rPr>
        <w:t xml:space="preserve"> TSI/ATSI </w:t>
      </w:r>
    </w:p>
    <w:p w:rsidR="00145F44" w:rsidRDefault="00C6319E" w14:paraId="19C9792A" w14:textId="77777777">
      <w:pPr>
        <w:tabs>
          <w:tab w:val="left" w:pos="6000"/>
        </w:tabs>
      </w:pPr>
      <w:r>
        <w:tab/>
      </w:r>
    </w:p>
    <w:p w:rsidR="00145F44" w:rsidRDefault="00145F44" w14:paraId="613A12D4" w14:textId="77777777">
      <w:pPr>
        <w:tabs>
          <w:tab w:val="left" w:pos="6000"/>
        </w:tabs>
      </w:pPr>
    </w:p>
    <w:p w:rsidR="00145F44" w:rsidRDefault="00145F44" w14:paraId="0BF12F4D" w14:textId="77777777">
      <w:pPr>
        <w:tabs>
          <w:tab w:val="left" w:pos="6000"/>
        </w:tabs>
      </w:pPr>
    </w:p>
    <w:p w:rsidR="00145F44" w:rsidRDefault="00C6319E" w14:paraId="0F63E26C" w14:textId="77777777">
      <w:pPr>
        <w:tabs>
          <w:tab w:val="left" w:pos="8527"/>
        </w:tabs>
      </w:pPr>
      <w:r>
        <w:tab/>
      </w:r>
    </w:p>
    <w:p w:rsidR="00145F44" w:rsidRDefault="00145F44" w14:paraId="05F21152" w14:textId="77777777">
      <w:pPr>
        <w:tabs>
          <w:tab w:val="left" w:pos="6000"/>
        </w:tabs>
      </w:pPr>
    </w:p>
    <w:p w:rsidR="00145F44" w:rsidRDefault="00145F44" w14:paraId="328F203A" w14:textId="77777777">
      <w:pPr>
        <w:tabs>
          <w:tab w:val="left" w:pos="6000"/>
        </w:tabs>
      </w:pPr>
    </w:p>
    <w:p w:rsidR="00145F44" w:rsidRDefault="00145F44" w14:paraId="37D415B5" w14:textId="77777777">
      <w:pPr>
        <w:spacing w:before="0"/>
        <w:jc w:val="center"/>
        <w:rPr>
          <w:i/>
        </w:rPr>
      </w:pPr>
    </w:p>
    <w:p w:rsidR="00145F44" w:rsidRDefault="00145F44" w14:paraId="5E5182EA" w14:textId="77777777">
      <w:pPr>
        <w:spacing w:before="0"/>
        <w:jc w:val="center"/>
        <w:rPr>
          <w:i/>
        </w:rPr>
      </w:pPr>
    </w:p>
    <w:p w:rsidR="00145F44" w:rsidP="0E2ED28B" w:rsidRDefault="00C6319E" w14:paraId="781833C1" w14:textId="5424613D">
      <w:pPr>
        <w:spacing w:before="0"/>
        <w:jc w:val="center"/>
        <w:rPr>
          <w:i w:val="1"/>
          <w:iCs w:val="1"/>
        </w:rPr>
        <w:sectPr w:rsidR="00145F44" w:rsidSect="008B66A3">
          <w:headerReference w:type="default" r:id="rId10"/>
          <w:footerReference w:type="default" r:id="rId11"/>
          <w:headerReference w:type="first" r:id="rId12"/>
          <w:footerReference w:type="first" r:id="rId13"/>
          <w:pgSz w:w="12240" w:h="15840" w:orient="portrait"/>
          <w:pgMar w:top="907" w:right="1440" w:bottom="907" w:left="1440" w:header="720" w:footer="720" w:gutter="0"/>
          <w:pgNumType w:start="1"/>
          <w:cols w:space="720"/>
          <w:titlePg/>
          <w:docGrid w:linePitch="299"/>
        </w:sectPr>
      </w:pPr>
      <w:r w:rsidRPr="0E2ED28B" w:rsidR="00C6319E">
        <w:rPr>
          <w:i w:val="1"/>
          <w:iCs w:val="1"/>
        </w:rPr>
        <w:t xml:space="preserve">Our SPP was last updated on </w:t>
      </w:r>
      <w:r w:rsidRPr="0E2ED28B" w:rsidR="4A971870">
        <w:rPr>
          <w:i w:val="1"/>
          <w:iCs w:val="1"/>
        </w:rPr>
        <w:t>October 9</w:t>
      </w:r>
      <w:r w:rsidRPr="0E2ED28B" w:rsidR="3F25E5E4">
        <w:rPr>
          <w:i w:val="1"/>
          <w:iCs w:val="1"/>
        </w:rPr>
        <w:t xml:space="preserve">, 2023 </w:t>
      </w:r>
    </w:p>
    <w:p w:rsidR="00145F44" w:rsidRDefault="00C6319E" w14:paraId="538670C4" w14:textId="77777777">
      <w:pPr>
        <w:pStyle w:val="Heading1"/>
      </w:pPr>
      <w:bookmarkStart w:name="_gjdgxs" w:colFirst="0" w:colLast="0" w:id="0"/>
      <w:bookmarkEnd w:id="0"/>
      <w:r>
        <w:t xml:space="preserve">School </w:t>
      </w:r>
      <w:r>
        <w:t>Continuous Improvement Team</w:t>
      </w:r>
    </w:p>
    <w:p w:rsidR="00145F44" w:rsidRDefault="00C6319E" w14:paraId="67A10091" w14:textId="77777777">
      <w:pPr>
        <w:spacing w:before="0"/>
        <w:rPr>
          <w:i/>
        </w:rPr>
      </w:pPr>
      <w:r>
        <w:rPr>
          <w:i/>
        </w:rPr>
        <w:t xml:space="preserve">The Continuous Improvement Team is made up of a diverse group of school administrators, teachers, staff, caretakers, and students charged with developing, implementing, and evaluating the school’s continuous improvement efforts </w:t>
      </w:r>
      <w:r>
        <w:rPr>
          <w:i/>
        </w:rPr>
        <w:t>outlined in the School Performance Plan.</w:t>
      </w:r>
    </w:p>
    <w:tbl>
      <w:tblPr>
        <w:tblStyle w:val="a"/>
        <w:tblW w:w="9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680"/>
        <w:gridCol w:w="4680"/>
      </w:tblGrid>
      <w:tr w:rsidR="00145F44" w:rsidTr="143AAF4F" w14:paraId="360DC07C" w14:textId="77777777">
        <w:trPr>
          <w:cantSplit/>
          <w:jc w:val="center"/>
        </w:trPr>
        <w:tc>
          <w:tcPr>
            <w:tcW w:w="4680" w:type="dxa"/>
            <w:shd w:val="clear" w:color="auto" w:fill="005A9C"/>
            <w:tcMar/>
          </w:tcPr>
          <w:p w:rsidR="00145F44" w:rsidRDefault="00C6319E" w14:paraId="269FB410" w14:textId="77777777">
            <w:pPr>
              <w:jc w:val="center"/>
              <w:rPr>
                <w:b/>
                <w:color w:val="FFFFFF"/>
              </w:rPr>
            </w:pPr>
            <w:bookmarkStart w:name="_30j0zll" w:colFirst="0" w:colLast="0" w:id="1"/>
            <w:bookmarkEnd w:id="1"/>
            <w:r>
              <w:rPr>
                <w:b/>
                <w:color w:val="FFFFFF"/>
              </w:rPr>
              <w:t>Name</w:t>
            </w:r>
          </w:p>
        </w:tc>
        <w:tc>
          <w:tcPr>
            <w:tcW w:w="4680" w:type="dxa"/>
            <w:shd w:val="clear" w:color="auto" w:fill="005A9C"/>
            <w:tcMar/>
          </w:tcPr>
          <w:p w:rsidR="00145F44" w:rsidRDefault="00C6319E" w14:paraId="57CB872D" w14:textId="77777777">
            <w:pPr>
              <w:jc w:val="center"/>
              <w:rPr>
                <w:b/>
                <w:color w:val="FFFFFF"/>
              </w:rPr>
            </w:pPr>
            <w:r>
              <w:rPr>
                <w:b/>
                <w:color w:val="FFFFFF"/>
              </w:rPr>
              <w:t>Role</w:t>
            </w:r>
          </w:p>
        </w:tc>
      </w:tr>
      <w:tr w:rsidR="00145F44" w:rsidTr="143AAF4F" w14:paraId="560D6AD1" w14:textId="77777777">
        <w:trPr>
          <w:cantSplit/>
          <w:jc w:val="center"/>
        </w:trPr>
        <w:tc>
          <w:tcPr>
            <w:tcW w:w="4680" w:type="dxa"/>
            <w:tcMar/>
          </w:tcPr>
          <w:p w:rsidR="00145F44" w:rsidRDefault="5B792F98" w14:paraId="489E278B" w14:textId="17DDF79F">
            <w:r>
              <w:t xml:space="preserve">Barbara Barker </w:t>
            </w:r>
          </w:p>
        </w:tc>
        <w:tc>
          <w:tcPr>
            <w:tcW w:w="4680" w:type="dxa"/>
            <w:tcMar/>
          </w:tcPr>
          <w:p w:rsidR="00145F44" w:rsidRDefault="00C6319E" w14:paraId="765FD8CF" w14:textId="77777777">
            <w:pPr>
              <w:rPr>
                <w:b/>
              </w:rPr>
            </w:pPr>
            <w:r>
              <w:rPr>
                <w:b/>
              </w:rPr>
              <w:t xml:space="preserve">Principal(s) </w:t>
            </w:r>
            <w:r>
              <w:rPr>
                <w:i/>
              </w:rPr>
              <w:t>(required)</w:t>
            </w:r>
          </w:p>
        </w:tc>
      </w:tr>
      <w:tr w:rsidR="00145F44" w:rsidTr="143AAF4F" w14:paraId="7AA6DE37" w14:textId="77777777">
        <w:trPr>
          <w:cantSplit/>
          <w:jc w:val="center"/>
        </w:trPr>
        <w:tc>
          <w:tcPr>
            <w:tcW w:w="4680" w:type="dxa"/>
            <w:tcMar/>
          </w:tcPr>
          <w:p w:rsidR="00145F44" w:rsidRDefault="00145F44" w14:paraId="5BC7CA3C" w14:textId="06F01D51">
            <w:r w:rsidR="306A9F9A">
              <w:rPr/>
              <w:t xml:space="preserve">Troy Reinhardt, Building Learning Facilitator </w:t>
            </w:r>
          </w:p>
        </w:tc>
        <w:tc>
          <w:tcPr>
            <w:tcW w:w="4680" w:type="dxa"/>
            <w:tcMar/>
          </w:tcPr>
          <w:p w:rsidR="00145F44" w:rsidRDefault="00C6319E" w14:paraId="1AA658BC" w14:textId="77777777">
            <w:pPr>
              <w:rPr>
                <w:i/>
              </w:rPr>
            </w:pPr>
            <w:r>
              <w:rPr>
                <w:b/>
              </w:rPr>
              <w:t xml:space="preserve">Other School Administrator(s) </w:t>
            </w:r>
            <w:r>
              <w:rPr>
                <w:i/>
              </w:rPr>
              <w:t>(required</w:t>
            </w:r>
          </w:p>
        </w:tc>
      </w:tr>
      <w:tr w:rsidR="00145F44" w:rsidTr="143AAF4F" w14:paraId="4FD713FB" w14:textId="77777777">
        <w:trPr>
          <w:cantSplit/>
          <w:jc w:val="center"/>
        </w:trPr>
        <w:tc>
          <w:tcPr>
            <w:tcW w:w="4680" w:type="dxa"/>
            <w:tcMar/>
          </w:tcPr>
          <w:p w:rsidR="00145F44" w:rsidRDefault="25864FCA" w14:paraId="6EA7CD7A" w14:textId="50765EFA">
            <w:r w:rsidR="5EDEB3F4">
              <w:rPr/>
              <w:t>Katie Hill</w:t>
            </w:r>
            <w:r w:rsidR="6D5A4012">
              <w:rPr/>
              <w:t xml:space="preserve">, </w:t>
            </w:r>
            <w:r w:rsidR="4D7F90E3">
              <w:rPr/>
              <w:t xml:space="preserve">Shannon Hatjakes, Jean Donley, Katie Weber, </w:t>
            </w:r>
            <w:r w:rsidR="7568F69C">
              <w:rPr/>
              <w:t xml:space="preserve">Maribel Ramirez, </w:t>
            </w:r>
            <w:r w:rsidR="4D7F90E3">
              <w:rPr/>
              <w:t xml:space="preserve">&amp; </w:t>
            </w:r>
            <w:r w:rsidR="0F5D7DBB">
              <w:rPr/>
              <w:t xml:space="preserve">Angela Motter </w:t>
            </w:r>
          </w:p>
        </w:tc>
        <w:tc>
          <w:tcPr>
            <w:tcW w:w="4680" w:type="dxa"/>
            <w:tcMar/>
          </w:tcPr>
          <w:p w:rsidR="00145F44" w:rsidRDefault="00C6319E" w14:paraId="3682B7EF" w14:textId="77777777">
            <w:pPr>
              <w:rPr>
                <w:b/>
              </w:rPr>
            </w:pPr>
            <w:r>
              <w:rPr>
                <w:b/>
              </w:rPr>
              <w:t xml:space="preserve">Teacher(s) </w:t>
            </w:r>
            <w:r>
              <w:rPr>
                <w:i/>
              </w:rPr>
              <w:t>(required)</w:t>
            </w:r>
          </w:p>
        </w:tc>
      </w:tr>
      <w:tr w:rsidR="00145F44" w:rsidTr="143AAF4F" w14:paraId="7391D811" w14:textId="77777777">
        <w:trPr>
          <w:cantSplit/>
          <w:jc w:val="center"/>
        </w:trPr>
        <w:tc>
          <w:tcPr>
            <w:tcW w:w="4680" w:type="dxa"/>
            <w:tcMar/>
          </w:tcPr>
          <w:p w:rsidR="00145F44" w:rsidRDefault="445AFA44" w14:paraId="09265AF4" w14:textId="6807F6CB">
            <w:r>
              <w:t xml:space="preserve">Dorothy Hurt </w:t>
            </w:r>
          </w:p>
        </w:tc>
        <w:tc>
          <w:tcPr>
            <w:tcW w:w="4680" w:type="dxa"/>
            <w:tcMar/>
          </w:tcPr>
          <w:p w:rsidR="00145F44" w:rsidRDefault="00C6319E" w14:paraId="1F7C0328" w14:textId="77777777">
            <w:pPr>
              <w:rPr>
                <w:b/>
              </w:rPr>
            </w:pPr>
            <w:r>
              <w:rPr>
                <w:b/>
              </w:rPr>
              <w:t xml:space="preserve">Paraprofessional(s) </w:t>
            </w:r>
            <w:r>
              <w:rPr>
                <w:i/>
              </w:rPr>
              <w:t>(required)</w:t>
            </w:r>
          </w:p>
        </w:tc>
      </w:tr>
      <w:tr w:rsidR="00145F44" w:rsidTr="143AAF4F" w14:paraId="58A39144" w14:textId="77777777">
        <w:trPr>
          <w:cantSplit/>
          <w:jc w:val="center"/>
        </w:trPr>
        <w:tc>
          <w:tcPr>
            <w:tcW w:w="4680" w:type="dxa"/>
            <w:tcMar/>
          </w:tcPr>
          <w:p w:rsidR="00145F44" w:rsidRDefault="0A4ACD8D" w14:paraId="3D1AE968" w14:textId="2ED7F767">
            <w:r w:rsidR="03FAFDC8">
              <w:rPr/>
              <w:t>Tory Yerton</w:t>
            </w:r>
            <w:r w:rsidR="239450CF">
              <w:rPr/>
              <w:t xml:space="preserve">, Jenn Shepherd, </w:t>
            </w:r>
            <w:r w:rsidR="239450CF">
              <w:rPr/>
              <w:t>Heather Siri</w:t>
            </w:r>
            <w:r w:rsidR="6CC490CF">
              <w:rPr/>
              <w:t xml:space="preserve">, </w:t>
            </w:r>
            <w:r w:rsidR="6814C4E5">
              <w:rPr/>
              <w:t xml:space="preserve">&amp; </w:t>
            </w:r>
            <w:r w:rsidR="6CC490CF">
              <w:rPr/>
              <w:t xml:space="preserve">Noree Staudmeister </w:t>
            </w:r>
          </w:p>
        </w:tc>
        <w:tc>
          <w:tcPr>
            <w:tcW w:w="4680" w:type="dxa"/>
            <w:tcMar/>
          </w:tcPr>
          <w:p w:rsidR="00145F44" w:rsidRDefault="00C6319E" w14:paraId="4C78FD8B" w14:textId="77777777">
            <w:pPr>
              <w:rPr>
                <w:b/>
              </w:rPr>
            </w:pPr>
            <w:r>
              <w:rPr>
                <w:b/>
              </w:rPr>
              <w:t xml:space="preserve">Parent(s) </w:t>
            </w:r>
            <w:r>
              <w:rPr>
                <w:i/>
              </w:rPr>
              <w:t>(required)</w:t>
            </w:r>
          </w:p>
        </w:tc>
      </w:tr>
      <w:tr w:rsidR="00145F44" w:rsidTr="143AAF4F" w14:paraId="1856FFDC" w14:textId="77777777">
        <w:trPr>
          <w:cantSplit/>
          <w:jc w:val="center"/>
        </w:trPr>
        <w:tc>
          <w:tcPr>
            <w:tcW w:w="4680" w:type="dxa"/>
            <w:tcMar/>
          </w:tcPr>
          <w:p w:rsidR="00145F44" w:rsidRDefault="00145F44" w14:paraId="1608BA64" w14:textId="77777777"/>
        </w:tc>
        <w:tc>
          <w:tcPr>
            <w:tcW w:w="4680" w:type="dxa"/>
            <w:tcMar/>
          </w:tcPr>
          <w:p w:rsidR="00145F44" w:rsidRDefault="00C6319E" w14:paraId="67E35C40" w14:textId="77777777">
            <w:pPr>
              <w:rPr>
                <w:b/>
              </w:rPr>
            </w:pPr>
            <w:r>
              <w:rPr>
                <w:b/>
              </w:rPr>
              <w:t xml:space="preserve">Student(s) </w:t>
            </w:r>
            <w:r>
              <w:rPr>
                <w:i/>
              </w:rPr>
              <w:t>(required for secondary schools)</w:t>
            </w:r>
          </w:p>
        </w:tc>
      </w:tr>
      <w:tr w:rsidR="00145F44" w:rsidTr="143AAF4F" w14:paraId="74DFE321" w14:textId="77777777">
        <w:trPr>
          <w:cantSplit/>
          <w:jc w:val="center"/>
        </w:trPr>
        <w:tc>
          <w:tcPr>
            <w:tcW w:w="4680" w:type="dxa"/>
            <w:tcMar/>
          </w:tcPr>
          <w:p w:rsidR="00145F44" w:rsidRDefault="00145F44" w14:paraId="5CA25105" w14:textId="77777777"/>
        </w:tc>
        <w:tc>
          <w:tcPr>
            <w:tcW w:w="4680" w:type="dxa"/>
            <w:tcMar/>
          </w:tcPr>
          <w:p w:rsidR="00145F44" w:rsidRDefault="00C6319E" w14:paraId="5A0B0C33" w14:textId="77777777">
            <w:pPr>
              <w:rPr>
                <w:b/>
              </w:rPr>
            </w:pPr>
            <w:r>
              <w:rPr>
                <w:b/>
              </w:rPr>
              <w:t xml:space="preserve">Tribes/Tribal Orgs </w:t>
            </w:r>
            <w:r>
              <w:rPr>
                <w:i/>
              </w:rPr>
              <w:t>(if present in community)</w:t>
            </w:r>
          </w:p>
        </w:tc>
      </w:tr>
      <w:tr w:rsidR="00145F44" w:rsidTr="143AAF4F" w14:paraId="66837707" w14:textId="77777777">
        <w:trPr>
          <w:cantSplit/>
          <w:jc w:val="center"/>
        </w:trPr>
        <w:tc>
          <w:tcPr>
            <w:tcW w:w="4680" w:type="dxa"/>
            <w:tcMar/>
          </w:tcPr>
          <w:p w:rsidR="00145F44" w:rsidRDefault="00145F44" w14:paraId="4C196AB0" w14:textId="77777777"/>
        </w:tc>
        <w:tc>
          <w:tcPr>
            <w:tcW w:w="4680" w:type="dxa"/>
            <w:tcMar/>
          </w:tcPr>
          <w:p w:rsidR="00145F44" w:rsidRDefault="00C6319E" w14:paraId="061ECBF7" w14:textId="77777777">
            <w:pPr>
              <w:rPr>
                <w:b/>
              </w:rPr>
            </w:pPr>
            <w:r>
              <w:rPr>
                <w:b/>
              </w:rPr>
              <w:t xml:space="preserve">Specialized Instructional Support Personnel </w:t>
            </w:r>
            <w:r>
              <w:rPr>
                <w:i/>
              </w:rPr>
              <w:t>(if appropriate)</w:t>
            </w:r>
          </w:p>
        </w:tc>
      </w:tr>
      <w:tr w:rsidR="00145F44" w:rsidTr="143AAF4F" w14:paraId="190E64DE" w14:textId="77777777">
        <w:trPr>
          <w:cantSplit/>
          <w:jc w:val="center"/>
        </w:trPr>
        <w:tc>
          <w:tcPr>
            <w:tcW w:w="4680" w:type="dxa"/>
            <w:tcMar/>
          </w:tcPr>
          <w:p w:rsidR="00145F44" w:rsidRDefault="00C6319E" w14:paraId="5C7A3F80" w14:textId="77777777">
            <w:pPr>
              <w:rPr>
                <w:i/>
              </w:rPr>
            </w:pPr>
            <w:r>
              <w:rPr>
                <w:i/>
                <w:color w:val="4F81BD"/>
              </w:rPr>
              <w:t>Add additional members/roles as necessary</w:t>
            </w:r>
          </w:p>
        </w:tc>
        <w:tc>
          <w:tcPr>
            <w:tcW w:w="4680" w:type="dxa"/>
            <w:tcMar/>
          </w:tcPr>
          <w:p w:rsidR="00145F44" w:rsidP="4CB4155B" w:rsidRDefault="21E7A7A2" w14:paraId="58E30A49" w14:textId="79D24910">
            <w:pPr>
              <w:rPr>
                <w:b w:val="1"/>
                <w:bCs w:val="1"/>
              </w:rPr>
            </w:pPr>
          </w:p>
        </w:tc>
      </w:tr>
    </w:tbl>
    <w:p w:rsidR="00145F44" w:rsidRDefault="00C6319E" w14:paraId="58406406" w14:textId="77777777">
      <w:pPr>
        <w:pStyle w:val="Heading1"/>
        <w:rPr>
          <w:i/>
          <w:color w:val="CC0000"/>
        </w:rPr>
      </w:pPr>
      <w:r>
        <w:t>School Demographics and Performance Information</w:t>
      </w:r>
    </w:p>
    <w:p w:rsidR="00145F44" w:rsidP="66216DCA" w:rsidRDefault="00C6319E" w14:paraId="394A300B" w14:textId="01CFC8D3">
      <w:pPr>
        <w:pStyle w:val="Normal"/>
        <w:spacing w:before="0" w:after="200"/>
        <w:rPr>
          <w:rFonts w:ascii="Calibri" w:hAnsi="Calibri" w:eastAsia="Calibri" w:cs="Calibri"/>
          <w:noProof w:val="0"/>
          <w:sz w:val="22"/>
          <w:szCs w:val="22"/>
          <w:lang w:val="en"/>
        </w:rPr>
        <w:sectPr w:rsidR="00145F44" w:rsidSect="008B66A3">
          <w:footerReference w:type="first" r:id="rId14"/>
          <w:pgSz w:w="12240" w:h="15840" w:orient="portrait"/>
          <w:pgMar w:top="907" w:right="1440" w:bottom="907" w:left="1440" w:header="720" w:footer="720" w:gutter="0"/>
          <w:cols w:space="720"/>
          <w:titlePg/>
          <w:docGrid w:linePitch="299"/>
        </w:sectPr>
      </w:pPr>
      <w:bookmarkStart w:name="_1fob9te" w:id="2"/>
      <w:bookmarkEnd w:id="2"/>
      <w:r w:rsidRPr="66216DCA" w:rsidR="00C6319E">
        <w:rPr>
          <w:i w:val="1"/>
          <w:iCs w:val="1"/>
          <w:color w:val="000000" w:themeColor="text1" w:themeTint="FF" w:themeShade="FF"/>
          <w:sz w:val="21"/>
          <w:szCs w:val="21"/>
        </w:rPr>
        <w:t>In com</w:t>
      </w:r>
      <w:r w:rsidRPr="66216DCA" w:rsidR="00C6319E">
        <w:rPr>
          <w:i w:val="1"/>
          <w:iCs w:val="1"/>
          <w:color w:val="000000" w:themeColor="text1" w:themeTint="FF" w:themeShade="FF"/>
        </w:rPr>
        <w:t xml:space="preserve">pliance with federal and state law, Nevada’s K-12 Accountability Portal provides detailed information about each school’s student and staff demographics and </w:t>
      </w:r>
      <w:r w:rsidRPr="66216DCA" w:rsidR="00C6319E">
        <w:rPr>
          <w:i w:val="1"/>
          <w:iCs w:val="1"/>
        </w:rPr>
        <w:t>s</w:t>
      </w:r>
      <w:r w:rsidRPr="66216DCA" w:rsidR="00C6319E">
        <w:rPr>
          <w:i w:val="1"/>
          <w:iCs w:val="1"/>
          <w:color w:val="000000" w:themeColor="text1" w:themeTint="FF" w:themeShade="FF"/>
        </w:rPr>
        <w:t xml:space="preserve">chool performance rating, </w:t>
      </w:r>
      <w:r w:rsidRPr="66216DCA" w:rsidR="00C6319E">
        <w:rPr>
          <w:i w:val="1"/>
          <w:iCs w:val="1"/>
        </w:rPr>
        <w:t>a star-rating system</w:t>
      </w:r>
      <w:r w:rsidRPr="66216DCA" w:rsidR="00C6319E">
        <w:rPr>
          <w:i w:val="1"/>
          <w:iCs w:val="1"/>
          <w:color w:val="000000" w:themeColor="text1" w:themeTint="FF" w:themeShade="FF"/>
        </w:rPr>
        <w:t xml:space="preserve"> based on the Nevada School Performance Framework (N</w:t>
      </w:r>
      <w:r w:rsidRPr="66216DCA" w:rsidR="00C6319E">
        <w:rPr>
          <w:i w:val="1"/>
          <w:iCs w:val="1"/>
          <w:color w:val="000000" w:themeColor="text1" w:themeTint="FF" w:themeShade="FF"/>
        </w:rPr>
        <w:t>SPF).</w:t>
      </w:r>
      <w:r w:rsidRPr="66216DCA" w:rsidR="00C6319E">
        <w:rPr>
          <w:i w:val="1"/>
          <w:iCs w:val="1"/>
          <w:color w:val="212529"/>
        </w:rPr>
        <w:t xml:space="preserve"> </w:t>
      </w:r>
      <w:r w:rsidRPr="66216DCA" w:rsidR="00C6319E">
        <w:rPr>
          <w:i w:val="1"/>
          <w:iCs w:val="1"/>
          <w:color w:val="000000" w:themeColor="text1" w:themeTint="FF" w:themeShade="FF"/>
        </w:rPr>
        <w:t xml:space="preserve">You can find our School Rating Report at </w:t>
      </w:r>
      <w:hyperlink r:id="R86a721f420f14415">
        <w:r w:rsidRPr="66216DCA" w:rsidR="5B37E189">
          <w:rPr>
            <w:rStyle w:val="Hyperlink"/>
            <w:rFonts w:ascii="Calibri" w:hAnsi="Calibri" w:eastAsia="Calibri" w:cs="Calibri"/>
            <w:noProof w:val="0"/>
            <w:sz w:val="22"/>
            <w:szCs w:val="22"/>
            <w:lang w:val="en"/>
          </w:rPr>
          <w:t>ROY GOMM ELEMENTARY - Nevada Accountability Portal (nv.gov)</w:t>
        </w:r>
      </w:hyperlink>
    </w:p>
    <w:p w:rsidR="00145F44" w:rsidRDefault="00C6319E" w14:paraId="6E21E51E" w14:textId="77777777">
      <w:pPr>
        <w:pStyle w:val="Heading1"/>
      </w:pPr>
      <w:bookmarkStart w:name="_3znysh7" w:colFirst="0" w:colLast="0" w:id="3"/>
      <w:bookmarkEnd w:id="3"/>
      <w:r>
        <w:t>School Goals and Improvement Plan</w:t>
      </w:r>
    </w:p>
    <w:p w:rsidR="00145F44" w:rsidRDefault="00C6319E" w14:paraId="255FA8E9" w14:textId="77777777">
      <w:pPr>
        <w:rPr>
          <w:i/>
        </w:rPr>
      </w:pPr>
      <w:r>
        <w:rPr>
          <w:i/>
        </w:rPr>
        <w:t>The improvement plan on the following pages articulates our goals for the upcoming school year, strategies we will employ to achieve our goals, and other important planning information.</w:t>
      </w:r>
    </w:p>
    <w:p w:rsidR="00145F44" w:rsidRDefault="00C6319E" w14:paraId="61DFB39B" w14:textId="77777777">
      <w:pPr>
        <w:pStyle w:val="Heading2"/>
        <w:spacing w:after="0"/>
        <w:rPr>
          <w:i/>
        </w:rPr>
      </w:pPr>
      <w:bookmarkStart w:name="_2et92p0" w:colFirst="0" w:colLast="0" w:id="4"/>
      <w:bookmarkEnd w:id="4"/>
      <w:r>
        <w:t xml:space="preserve">Inquiry Area 1 - Student Success </w:t>
      </w:r>
    </w:p>
    <w:tbl>
      <w:tblPr>
        <w:tblStyle w:val="a0"/>
        <w:tblW w:w="130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00" w:firstRow="0" w:lastRow="0" w:firstColumn="0" w:lastColumn="0" w:noHBand="0" w:noVBand="1"/>
      </w:tblPr>
      <w:tblGrid>
        <w:gridCol w:w="6480"/>
        <w:gridCol w:w="6580"/>
      </w:tblGrid>
      <w:tr w:rsidR="00145F44" w:rsidTr="143AAF4F" w14:paraId="61B65288" w14:textId="77777777">
        <w:trPr>
          <w:trHeight w:val="144"/>
        </w:trPr>
        <w:tc>
          <w:tcPr>
            <w:tcW w:w="13060" w:type="dxa"/>
            <w:gridSpan w:val="2"/>
            <w:shd w:val="clear" w:color="auto" w:fill="005A9C"/>
            <w:tcMar>
              <w:top w:w="0" w:type="dxa"/>
              <w:bottom w:w="0" w:type="dxa"/>
            </w:tcMar>
          </w:tcPr>
          <w:p w:rsidR="00145F44" w:rsidRDefault="00C6319E" w14:paraId="5DFA2DA7" w14:textId="77777777">
            <w:pPr>
              <w:widowControl w:val="0"/>
              <w:spacing w:before="120" w:after="120"/>
              <w:jc w:val="center"/>
              <w:rPr>
                <w:b/>
                <w:color w:val="FFFFFF"/>
              </w:rPr>
            </w:pPr>
            <w:bookmarkStart w:name="_tyjcwt" w:colFirst="0" w:colLast="0" w:id="5"/>
            <w:bookmarkEnd w:id="5"/>
            <w:r>
              <w:rPr>
                <w:b/>
                <w:color w:val="FFFFFF"/>
              </w:rPr>
              <w:t>St</w:t>
            </w:r>
            <w:r>
              <w:rPr>
                <w:b/>
                <w:color w:val="FFFFFF"/>
              </w:rPr>
              <w:t>udent Success</w:t>
            </w:r>
          </w:p>
        </w:tc>
      </w:tr>
      <w:tr w:rsidR="00145F44" w:rsidTr="143AAF4F" w14:paraId="67608EDC" w14:textId="77777777">
        <w:trPr>
          <w:trHeight w:val="20"/>
        </w:trPr>
        <w:tc>
          <w:tcPr>
            <w:tcW w:w="6480" w:type="dxa"/>
            <w:shd w:val="clear" w:color="auto" w:fill="E2E2E2"/>
            <w:tcMar>
              <w:top w:w="0" w:type="dxa"/>
              <w:left w:w="100" w:type="dxa"/>
              <w:bottom w:w="0" w:type="dxa"/>
              <w:right w:w="100" w:type="dxa"/>
            </w:tcMar>
          </w:tcPr>
          <w:p w:rsidR="00145F44" w:rsidRDefault="00C6319E" w14:paraId="2A8916B5" w14:textId="77777777">
            <w:pPr>
              <w:widowControl w:val="0"/>
              <w:jc w:val="center"/>
              <w:rPr>
                <w:b/>
              </w:rPr>
            </w:pPr>
            <w:r>
              <w:rPr>
                <w:b/>
              </w:rPr>
              <w:t>Areas of Strength</w:t>
            </w:r>
          </w:p>
        </w:tc>
        <w:tc>
          <w:tcPr>
            <w:tcW w:w="6580" w:type="dxa"/>
            <w:shd w:val="clear" w:color="auto" w:fill="E2E2E2"/>
            <w:tcMar>
              <w:top w:w="0" w:type="dxa"/>
              <w:left w:w="100" w:type="dxa"/>
              <w:bottom w:w="0" w:type="dxa"/>
              <w:right w:w="100" w:type="dxa"/>
            </w:tcMar>
          </w:tcPr>
          <w:p w:rsidR="00145F44" w:rsidRDefault="00C6319E" w14:paraId="6838D56C" w14:textId="77777777">
            <w:pPr>
              <w:widowControl w:val="0"/>
              <w:jc w:val="center"/>
              <w:rPr>
                <w:b/>
              </w:rPr>
            </w:pPr>
            <w:r>
              <w:rPr>
                <w:b/>
              </w:rPr>
              <w:t>Areas for Growth</w:t>
            </w:r>
          </w:p>
        </w:tc>
      </w:tr>
      <w:tr w:rsidR="00145F44" w:rsidTr="143AAF4F" w14:paraId="52F4F987" w14:textId="77777777">
        <w:trPr>
          <w:trHeight w:val="504"/>
        </w:trPr>
        <w:tc>
          <w:tcPr>
            <w:tcW w:w="6480" w:type="dxa"/>
            <w:tcMar>
              <w:top w:w="0" w:type="dxa"/>
              <w:left w:w="100" w:type="dxa"/>
              <w:bottom w:w="0" w:type="dxa"/>
              <w:right w:w="100" w:type="dxa"/>
            </w:tcMar>
            <w:vAlign w:val="center"/>
          </w:tcPr>
          <w:p w:rsidR="00145F44" w:rsidP="0E2ED28B" w:rsidRDefault="00C6319E" w14:paraId="39D299E2" w14:textId="560AD4AB">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spacing w:beforeAutospacing="on"/>
              <w:jc w:val="both"/>
              <w:rPr>
                <w:rFonts w:ascii="Georgia" w:hAnsi="Georgia" w:eastAsia="Georgia" w:cs="Georgia"/>
                <w:i w:val="0"/>
                <w:iCs w:val="0"/>
                <w:color w:val="4F80BD" w:themeColor="accent1" w:themeTint="FF" w:themeShade="FF"/>
                <w:sz w:val="24"/>
                <w:szCs w:val="24"/>
              </w:rPr>
            </w:pPr>
            <w:r w:rsidRPr="0E2ED28B" w:rsidR="1F495EE5">
              <w:rPr>
                <w:rFonts w:ascii="Georgia" w:hAnsi="Georgia" w:eastAsia="Georgia" w:cs="Georgia"/>
                <w:i w:val="0"/>
                <w:iCs w:val="0"/>
                <w:color w:val="auto"/>
                <w:sz w:val="24"/>
                <w:szCs w:val="24"/>
              </w:rPr>
              <w:t>Collaborat</w:t>
            </w:r>
            <w:r w:rsidRPr="0E2ED28B" w:rsidR="71FF0D9B">
              <w:rPr>
                <w:rFonts w:ascii="Georgia" w:hAnsi="Georgia" w:eastAsia="Georgia" w:cs="Georgia"/>
                <w:i w:val="0"/>
                <w:iCs w:val="0"/>
                <w:color w:val="auto"/>
                <w:sz w:val="24"/>
                <w:szCs w:val="24"/>
              </w:rPr>
              <w:t>ive</w:t>
            </w:r>
            <w:r w:rsidRPr="0E2ED28B" w:rsidR="1F495EE5">
              <w:rPr>
                <w:rFonts w:ascii="Georgia" w:hAnsi="Georgia" w:eastAsia="Georgia" w:cs="Georgia"/>
                <w:i w:val="0"/>
                <w:iCs w:val="0"/>
                <w:color w:val="auto"/>
                <w:sz w:val="24"/>
                <w:szCs w:val="24"/>
              </w:rPr>
              <w:t>,</w:t>
            </w:r>
            <w:r w:rsidRPr="0E2ED28B" w:rsidR="1F495EE5">
              <w:rPr>
                <w:rFonts w:ascii="Georgia" w:hAnsi="Georgia" w:eastAsia="Georgia" w:cs="Georgia"/>
                <w:i w:val="0"/>
                <w:iCs w:val="0"/>
                <w:color w:val="auto"/>
                <w:sz w:val="24"/>
                <w:szCs w:val="24"/>
              </w:rPr>
              <w:t>experienced, and professional faculty.</w:t>
            </w:r>
          </w:p>
          <w:p w:rsidR="00145F44" w:rsidP="32D3A859" w:rsidRDefault="00C6319E" w14:paraId="006CDFD3" w14:textId="1E79D492">
            <w:pPr>
              <w:pStyle w:val="Normal"/>
              <w:widowControl w:val="0"/>
              <w:numPr>
                <w:ilvl w:val="0"/>
                <w:numId w:val="1"/>
              </w:numPr>
              <w:pBdr>
                <w:top w:val="nil" w:color="000000" w:sz="0" w:space="0"/>
                <w:left w:val="nil" w:color="000000" w:sz="0" w:space="0"/>
                <w:bottom w:val="nil" w:color="000000" w:sz="0" w:space="0"/>
                <w:right w:val="nil" w:color="000000" w:sz="0" w:space="0"/>
                <w:between w:val="nil" w:color="000000" w:sz="0" w:space="0"/>
              </w:pBdr>
              <w:jc w:val="both"/>
              <w:rPr>
                <w:rFonts w:ascii="Georgia" w:hAnsi="Georgia" w:eastAsia="Georgia" w:cs="Georgia"/>
                <w:i w:val="0"/>
                <w:iCs w:val="0"/>
                <w:color w:val="4F80BD" w:themeColor="accent1" w:themeTint="FF" w:themeShade="FF"/>
                <w:sz w:val="24"/>
                <w:szCs w:val="24"/>
              </w:rPr>
            </w:pPr>
            <w:r w:rsidRPr="32D3A859" w:rsidR="71C8482F">
              <w:rPr>
                <w:rFonts w:ascii="Georgia" w:hAnsi="Georgia" w:eastAsia="Georgia" w:cs="Georgia"/>
                <w:i w:val="0"/>
                <w:iCs w:val="0"/>
                <w:color w:val="auto"/>
                <w:sz w:val="24"/>
                <w:szCs w:val="24"/>
              </w:rPr>
              <w:t>Strong c</w:t>
            </w:r>
            <w:r w:rsidRPr="32D3A859" w:rsidR="7453AAFB">
              <w:rPr>
                <w:rFonts w:ascii="Georgia" w:hAnsi="Georgia" w:eastAsia="Georgia" w:cs="Georgia"/>
                <w:i w:val="0"/>
                <w:iCs w:val="0"/>
                <w:color w:val="auto"/>
                <w:sz w:val="24"/>
                <w:szCs w:val="24"/>
              </w:rPr>
              <w:t xml:space="preserve">ommunity support and involvement. </w:t>
            </w:r>
          </w:p>
          <w:p w:rsidR="00145F44" w:rsidP="32D3A859" w:rsidRDefault="00C6319E" w14:paraId="6202DE6C" w14:textId="78690C89">
            <w:pPr>
              <w:pStyle w:val="Normal"/>
              <w:widowControl w:val="0"/>
              <w:numPr>
                <w:ilvl w:val="0"/>
                <w:numId w:val="1"/>
              </w:numPr>
              <w:pBdr>
                <w:top w:val="nil" w:color="000000" w:sz="0" w:space="0"/>
                <w:left w:val="nil" w:color="000000" w:sz="0" w:space="0"/>
                <w:bottom w:val="nil" w:color="000000" w:sz="0" w:space="0"/>
                <w:right w:val="nil" w:color="000000" w:sz="0" w:space="0"/>
                <w:between w:val="nil" w:color="000000" w:sz="0" w:space="0"/>
              </w:pBdr>
              <w:jc w:val="both"/>
              <w:rPr>
                <w:rFonts w:ascii="Georgia" w:hAnsi="Georgia" w:eastAsia="Georgia" w:cs="Georgia"/>
                <w:i w:val="0"/>
                <w:iCs w:val="0"/>
                <w:color w:val="4F80BD" w:themeColor="accent1" w:themeTint="FF" w:themeShade="FF"/>
                <w:sz w:val="24"/>
                <w:szCs w:val="24"/>
              </w:rPr>
            </w:pPr>
            <w:r w:rsidRPr="32D3A859" w:rsidR="7453AAFB">
              <w:rPr>
                <w:rFonts w:ascii="Georgia" w:hAnsi="Georgia" w:eastAsia="Georgia" w:cs="Georgia"/>
                <w:i w:val="0"/>
                <w:iCs w:val="0"/>
                <w:color w:val="auto"/>
                <w:sz w:val="24"/>
                <w:szCs w:val="24"/>
              </w:rPr>
              <w:t>Minimal faculty transition</w:t>
            </w:r>
            <w:r w:rsidRPr="32D3A859" w:rsidR="3F5A5E83">
              <w:rPr>
                <w:rFonts w:ascii="Georgia" w:hAnsi="Georgia" w:eastAsia="Georgia" w:cs="Georgia"/>
                <w:i w:val="0"/>
                <w:iCs w:val="0"/>
                <w:color w:val="auto"/>
                <w:sz w:val="24"/>
                <w:szCs w:val="24"/>
              </w:rPr>
              <w:t>s</w:t>
            </w:r>
            <w:r w:rsidRPr="32D3A859" w:rsidR="7453AAFB">
              <w:rPr>
                <w:rFonts w:ascii="Georgia" w:hAnsi="Georgia" w:eastAsia="Georgia" w:cs="Georgia"/>
                <w:i w:val="0"/>
                <w:iCs w:val="0"/>
                <w:color w:val="auto"/>
                <w:sz w:val="24"/>
                <w:szCs w:val="24"/>
              </w:rPr>
              <w:t xml:space="preserve">, most faculty members </w:t>
            </w:r>
            <w:r w:rsidRPr="32D3A859" w:rsidR="10A0C003">
              <w:rPr>
                <w:rFonts w:ascii="Georgia" w:hAnsi="Georgia" w:eastAsia="Georgia" w:cs="Georgia"/>
                <w:i w:val="0"/>
                <w:iCs w:val="0"/>
                <w:color w:val="auto"/>
                <w:sz w:val="24"/>
                <w:szCs w:val="24"/>
              </w:rPr>
              <w:t>have been in</w:t>
            </w:r>
            <w:r w:rsidRPr="32D3A859" w:rsidR="7453AAFB">
              <w:rPr>
                <w:rFonts w:ascii="Georgia" w:hAnsi="Georgia" w:eastAsia="Georgia" w:cs="Georgia"/>
                <w:i w:val="0"/>
                <w:iCs w:val="0"/>
                <w:color w:val="auto"/>
                <w:sz w:val="24"/>
                <w:szCs w:val="24"/>
              </w:rPr>
              <w:t xml:space="preserve"> the community for over 5 years. </w:t>
            </w:r>
          </w:p>
          <w:p w:rsidR="00145F44" w:rsidP="0E2ED28B" w:rsidRDefault="00C6319E" w14:paraId="53CF7844" w14:textId="7DBB6E2D">
            <w:pPr>
              <w:pStyle w:val="Normal"/>
              <w:widowControl w:val="0"/>
              <w:numPr>
                <w:ilvl w:val="0"/>
                <w:numId w:val="1"/>
              </w:numPr>
              <w:pBdr>
                <w:top w:val="nil" w:color="000000" w:sz="0" w:space="0"/>
                <w:left w:val="nil" w:color="000000" w:sz="0" w:space="0"/>
                <w:bottom w:val="nil" w:color="000000" w:sz="0" w:space="0"/>
                <w:right w:val="nil" w:color="000000" w:sz="0" w:space="0"/>
                <w:between w:val="nil" w:color="000000" w:sz="0" w:space="0"/>
              </w:pBdr>
              <w:jc w:val="both"/>
              <w:rPr>
                <w:rFonts w:ascii="Georgia" w:hAnsi="Georgia" w:eastAsia="Georgia" w:cs="Georgia"/>
                <w:i w:val="0"/>
                <w:iCs w:val="0"/>
                <w:color w:val="4F80BD" w:themeColor="accent1" w:themeTint="FF" w:themeShade="FF"/>
                <w:sz w:val="24"/>
                <w:szCs w:val="24"/>
              </w:rPr>
            </w:pPr>
            <w:r w:rsidRPr="0E2ED28B" w:rsidR="1F495EE5">
              <w:rPr>
                <w:rFonts w:ascii="Georgia" w:hAnsi="Georgia" w:eastAsia="Georgia" w:cs="Georgia"/>
                <w:i w:val="0"/>
                <w:iCs w:val="0"/>
                <w:color w:val="auto"/>
                <w:sz w:val="24"/>
                <w:szCs w:val="24"/>
              </w:rPr>
              <w:t xml:space="preserve">Building wide Student Learning Objective (SLO), focused on writing instruction.  </w:t>
            </w:r>
          </w:p>
          <w:p w:rsidR="00145F44" w:rsidP="0E2ED28B" w:rsidRDefault="00C6319E" w14:paraId="0E8AFF87" w14:textId="5BF8EA11">
            <w:pPr>
              <w:pStyle w:val="Normal"/>
              <w:widowControl w:val="0"/>
              <w:numPr>
                <w:ilvl w:val="0"/>
                <w:numId w:val="1"/>
              </w:numPr>
              <w:pBdr>
                <w:top w:val="nil" w:color="000000" w:sz="0" w:space="0"/>
                <w:left w:val="nil" w:color="000000" w:sz="0" w:space="0"/>
                <w:bottom w:val="nil" w:color="000000" w:sz="0" w:space="0"/>
                <w:right w:val="nil" w:color="000000" w:sz="0" w:space="0"/>
                <w:between w:val="nil" w:color="000000" w:sz="0" w:space="0"/>
              </w:pBdr>
              <w:jc w:val="both"/>
              <w:rPr>
                <w:rFonts w:ascii="Georgia" w:hAnsi="Georgia" w:eastAsia="Georgia" w:cs="Georgia"/>
                <w:i w:val="0"/>
                <w:iCs w:val="0"/>
                <w:color w:val="auto" w:themeColor="accent1" w:themeTint="FF" w:themeShade="FF"/>
                <w:sz w:val="24"/>
                <w:szCs w:val="24"/>
              </w:rPr>
            </w:pPr>
            <w:r w:rsidRPr="0E2ED28B" w:rsidR="447D51D7">
              <w:rPr>
                <w:rFonts w:ascii="Georgia" w:hAnsi="Georgia" w:eastAsia="Georgia" w:cs="Georgia"/>
                <w:i w:val="0"/>
                <w:iCs w:val="0"/>
                <w:color w:val="auto"/>
                <w:sz w:val="24"/>
                <w:szCs w:val="24"/>
              </w:rPr>
              <w:t xml:space="preserve">Students currently demonstrate a profeciency of 70.3% in ELA and 69.3% in Math which is above </w:t>
            </w:r>
            <w:r w:rsidRPr="0E2ED28B" w:rsidR="5A3A5EF1">
              <w:rPr>
                <w:rFonts w:ascii="Georgia" w:hAnsi="Georgia" w:eastAsia="Georgia" w:cs="Georgia"/>
                <w:i w:val="0"/>
                <w:iCs w:val="0"/>
                <w:color w:val="auto"/>
                <w:sz w:val="24"/>
                <w:szCs w:val="24"/>
              </w:rPr>
              <w:t>WCSD district rate (2022 – 2023 SBAC results).</w:t>
            </w:r>
          </w:p>
          <w:p w:rsidR="00145F44" w:rsidP="0E2ED28B" w:rsidRDefault="00C6319E" w14:paraId="57C0F76C" w14:textId="701499D5">
            <w:pPr>
              <w:pStyle w:val="Normal"/>
              <w:widowControl w:val="0"/>
              <w:pBdr>
                <w:top w:val="nil" w:color="000000" w:sz="0" w:space="0"/>
                <w:left w:val="nil" w:color="000000" w:sz="0" w:space="0"/>
                <w:bottom w:val="nil" w:color="000000" w:sz="0" w:space="0"/>
                <w:right w:val="nil" w:color="000000" w:sz="0" w:space="0"/>
                <w:between w:val="nil" w:color="000000" w:sz="0" w:space="0"/>
              </w:pBdr>
              <w:jc w:val="both"/>
              <w:rPr>
                <w:rFonts w:ascii="Georgia" w:hAnsi="Georgia" w:eastAsia="Georgia" w:cs="Georgia"/>
                <w:i w:val="0"/>
                <w:iCs w:val="0"/>
                <w:color w:val="4F80BD" w:themeColor="accent1" w:themeTint="FF" w:themeShade="FF"/>
                <w:sz w:val="24"/>
                <w:szCs w:val="24"/>
              </w:rPr>
            </w:pPr>
          </w:p>
          <w:p w:rsidR="00145F44" w:rsidP="0E2ED28B" w:rsidRDefault="00C6319E" w14:paraId="28B207E6" w14:textId="27C3DFAA">
            <w:pPr>
              <w:pStyle w:val="Normal"/>
              <w:widowControl w:val="0"/>
              <w:pBdr>
                <w:top w:val="nil" w:color="000000" w:sz="0" w:space="0"/>
                <w:left w:val="nil" w:color="000000" w:sz="0" w:space="0"/>
                <w:bottom w:val="nil" w:color="000000" w:sz="0" w:space="0"/>
                <w:right w:val="nil" w:color="000000" w:sz="0" w:space="0"/>
                <w:between w:val="nil" w:color="000000" w:sz="0" w:space="0"/>
              </w:pBdr>
              <w:jc w:val="both"/>
              <w:rPr>
                <w:rFonts w:ascii="Georgia" w:hAnsi="Georgia" w:eastAsia="Georgia" w:cs="Georgia"/>
                <w:i w:val="0"/>
                <w:iCs w:val="0"/>
                <w:color w:val="4F80BD" w:themeColor="accent1" w:themeTint="FF" w:themeShade="FF"/>
                <w:sz w:val="24"/>
                <w:szCs w:val="24"/>
              </w:rPr>
            </w:pPr>
          </w:p>
          <w:p w:rsidR="00145F44" w:rsidP="0E2ED28B" w:rsidRDefault="00C6319E" w14:paraId="7E558D12" w14:textId="5EEB2C71">
            <w:pPr>
              <w:pStyle w:val="Normal"/>
              <w:widowControl w:val="0"/>
              <w:pBdr>
                <w:top w:val="nil" w:color="000000" w:sz="0" w:space="0"/>
                <w:left w:val="nil" w:color="000000" w:sz="0" w:space="0"/>
                <w:bottom w:val="nil" w:color="000000" w:sz="0" w:space="0"/>
                <w:right w:val="nil" w:color="000000" w:sz="0" w:space="0"/>
                <w:between w:val="nil" w:color="000000" w:sz="0" w:space="0"/>
              </w:pBdr>
              <w:jc w:val="both"/>
              <w:rPr>
                <w:rFonts w:ascii="Georgia" w:hAnsi="Georgia" w:eastAsia="Georgia" w:cs="Georgia"/>
                <w:i w:val="0"/>
                <w:iCs w:val="0"/>
                <w:color w:val="4F80BD" w:themeColor="accent1" w:themeTint="FF" w:themeShade="FF"/>
                <w:sz w:val="24"/>
                <w:szCs w:val="24"/>
              </w:rPr>
            </w:pPr>
          </w:p>
        </w:tc>
        <w:tc>
          <w:tcPr>
            <w:tcW w:w="6580" w:type="dxa"/>
            <w:tcMar>
              <w:top w:w="0" w:type="dxa"/>
              <w:left w:w="100" w:type="dxa"/>
              <w:bottom w:w="0" w:type="dxa"/>
              <w:right w:w="100" w:type="dxa"/>
            </w:tcMar>
            <w:vAlign w:val="center"/>
          </w:tcPr>
          <w:p w:rsidR="00145F44" w:rsidP="0E2ED28B" w:rsidRDefault="00C6319E" w14:paraId="0BD3FEF6" w14:textId="44BCB7B0">
            <w:pPr>
              <w:pStyle w:val="Normal"/>
              <w:widowControl w:val="0"/>
              <w:numPr>
                <w:ilvl w:val="0"/>
                <w:numId w:val="1"/>
              </w:numPr>
              <w:bidi w:val="0"/>
              <w:spacing w:before="0" w:beforeAutospacing="on" w:after="0" w:afterAutospacing="off" w:line="259" w:lineRule="auto"/>
              <w:ind w:left="720" w:right="0" w:hanging="360"/>
              <w:jc w:val="left"/>
              <w:rPr>
                <w:rFonts w:ascii="Georgia" w:hAnsi="Georgia" w:eastAsia="Georgia" w:cs="Georgia"/>
                <w:i w:val="0"/>
                <w:iCs w:val="0"/>
                <w:color w:val="auto" w:themeColor="accent1" w:themeTint="FF" w:themeShade="FF"/>
                <w:sz w:val="24"/>
                <w:szCs w:val="24"/>
              </w:rPr>
            </w:pPr>
            <w:r w:rsidRPr="0E2ED28B" w:rsidR="5432A97D">
              <w:rPr>
                <w:rFonts w:ascii="Georgia" w:hAnsi="Georgia" w:eastAsia="Georgia" w:cs="Georgia"/>
                <w:i w:val="0"/>
                <w:iCs w:val="0"/>
                <w:color w:val="auto"/>
                <w:sz w:val="24"/>
                <w:szCs w:val="24"/>
              </w:rPr>
              <w:t>Int</w:t>
            </w:r>
            <w:r w:rsidRPr="0E2ED28B" w:rsidR="73973917">
              <w:rPr>
                <w:rFonts w:ascii="Georgia" w:hAnsi="Georgia" w:eastAsia="Georgia" w:cs="Georgia"/>
                <w:i w:val="0"/>
                <w:iCs w:val="0"/>
                <w:color w:val="auto"/>
                <w:sz w:val="24"/>
                <w:szCs w:val="24"/>
              </w:rPr>
              <w:t>e</w:t>
            </w:r>
            <w:r w:rsidRPr="0E2ED28B" w:rsidR="5432A97D">
              <w:rPr>
                <w:rFonts w:ascii="Georgia" w:hAnsi="Georgia" w:eastAsia="Georgia" w:cs="Georgia"/>
                <w:i w:val="0"/>
                <w:iCs w:val="0"/>
                <w:color w:val="auto"/>
                <w:sz w:val="24"/>
                <w:szCs w:val="24"/>
              </w:rPr>
              <w:t>ntionality around data review</w:t>
            </w:r>
            <w:r w:rsidRPr="0E2ED28B" w:rsidR="5DC116B0">
              <w:rPr>
                <w:rFonts w:ascii="Georgia" w:hAnsi="Georgia" w:eastAsia="Georgia" w:cs="Georgia"/>
                <w:i w:val="0"/>
                <w:iCs w:val="0"/>
                <w:color w:val="auto"/>
                <w:sz w:val="24"/>
                <w:szCs w:val="24"/>
              </w:rPr>
              <w:t xml:space="preserve"> a</w:t>
            </w:r>
            <w:r w:rsidRPr="0E2ED28B" w:rsidR="5432A97D">
              <w:rPr>
                <w:rFonts w:ascii="Georgia" w:hAnsi="Georgia" w:eastAsia="Georgia" w:cs="Georgia"/>
                <w:i w:val="0"/>
                <w:iCs w:val="0"/>
                <w:color w:val="auto"/>
                <w:sz w:val="24"/>
                <w:szCs w:val="24"/>
              </w:rPr>
              <w:t>nd data driven decisions</w:t>
            </w:r>
            <w:r w:rsidRPr="0E2ED28B" w:rsidR="48887D6F">
              <w:rPr>
                <w:rFonts w:ascii="Georgia" w:hAnsi="Georgia" w:eastAsia="Georgia" w:cs="Georgia"/>
                <w:i w:val="0"/>
                <w:iCs w:val="0"/>
                <w:color w:val="auto"/>
                <w:sz w:val="24"/>
                <w:szCs w:val="24"/>
              </w:rPr>
              <w:t xml:space="preserve"> within the PLC process using iReady, SBAC, Map, Summative/Formative classroom assessments.  </w:t>
            </w:r>
          </w:p>
          <w:p w:rsidR="00145F44" w:rsidP="32D3A859" w:rsidRDefault="00C6319E" w14:paraId="54A364DD" w14:textId="001F284B">
            <w:pPr>
              <w:pStyle w:val="Normal"/>
              <w:widowControl w:val="0"/>
              <w:numPr>
                <w:ilvl w:val="0"/>
                <w:numId w:val="1"/>
              </w:numPr>
              <w:bidi w:val="0"/>
              <w:spacing w:before="0" w:beforeAutospacing="on" w:after="0" w:afterAutospacing="off" w:line="259" w:lineRule="auto"/>
              <w:ind w:left="720" w:right="0" w:hanging="360"/>
              <w:jc w:val="left"/>
              <w:rPr>
                <w:rFonts w:ascii="Georgia" w:hAnsi="Georgia" w:eastAsia="Georgia" w:cs="Georgia"/>
                <w:i w:val="0"/>
                <w:iCs w:val="0"/>
                <w:color w:val="4F80BD" w:themeColor="accent1" w:themeTint="FF" w:themeShade="FF"/>
                <w:sz w:val="24"/>
                <w:szCs w:val="24"/>
              </w:rPr>
            </w:pPr>
            <w:r w:rsidRPr="32D3A859" w:rsidR="19BD2BE3">
              <w:rPr>
                <w:rFonts w:ascii="Georgia" w:hAnsi="Georgia" w:eastAsia="Georgia" w:cs="Georgia"/>
                <w:i w:val="0"/>
                <w:iCs w:val="0"/>
                <w:color w:val="auto"/>
                <w:sz w:val="24"/>
                <w:szCs w:val="24"/>
              </w:rPr>
              <w:t xml:space="preserve">Growth mindset versus fixed mindset. </w:t>
            </w:r>
          </w:p>
          <w:p w:rsidR="00145F44" w:rsidP="32D3A859" w:rsidRDefault="00C6319E" w14:paraId="437E1C36" w14:textId="661E64ED">
            <w:pPr>
              <w:pStyle w:val="Normal"/>
              <w:widowControl w:val="0"/>
              <w:numPr>
                <w:ilvl w:val="0"/>
                <w:numId w:val="1"/>
              </w:numPr>
              <w:bidi w:val="0"/>
              <w:spacing w:before="0" w:beforeAutospacing="on" w:after="0" w:afterAutospacing="off" w:line="259" w:lineRule="auto"/>
              <w:ind w:left="720" w:right="0" w:hanging="360"/>
              <w:jc w:val="left"/>
              <w:rPr>
                <w:rFonts w:ascii="Georgia" w:hAnsi="Georgia" w:eastAsia="Georgia" w:cs="Georgia"/>
                <w:i w:val="0"/>
                <w:iCs w:val="0"/>
                <w:color w:val="4F80BD" w:themeColor="accent1" w:themeTint="FF" w:themeShade="FF"/>
                <w:sz w:val="24"/>
                <w:szCs w:val="24"/>
              </w:rPr>
            </w:pPr>
            <w:r w:rsidRPr="0E2ED28B" w:rsidR="5432A97D">
              <w:rPr>
                <w:rFonts w:ascii="Georgia" w:hAnsi="Georgia" w:eastAsia="Georgia" w:cs="Georgia"/>
                <w:i w:val="0"/>
                <w:iCs w:val="0"/>
                <w:color w:val="auto"/>
                <w:sz w:val="24"/>
                <w:szCs w:val="24"/>
              </w:rPr>
              <w:t>Implementation of tier 1 instructional support</w:t>
            </w:r>
            <w:r w:rsidRPr="0E2ED28B" w:rsidR="6481B384">
              <w:rPr>
                <w:rFonts w:ascii="Georgia" w:hAnsi="Georgia" w:eastAsia="Georgia" w:cs="Georgia"/>
                <w:i w:val="0"/>
                <w:iCs w:val="0"/>
                <w:color w:val="auto"/>
                <w:sz w:val="24"/>
                <w:szCs w:val="24"/>
              </w:rPr>
              <w:t>s</w:t>
            </w:r>
            <w:r w:rsidRPr="0E2ED28B" w:rsidR="5432A97D">
              <w:rPr>
                <w:rFonts w:ascii="Georgia" w:hAnsi="Georgia" w:eastAsia="Georgia" w:cs="Georgia"/>
                <w:i w:val="0"/>
                <w:iCs w:val="0"/>
                <w:color w:val="auto"/>
                <w:sz w:val="24"/>
                <w:szCs w:val="24"/>
              </w:rPr>
              <w:t xml:space="preserve">. </w:t>
            </w:r>
          </w:p>
          <w:p w:rsidR="682CCBEF" w:rsidP="0E2ED28B" w:rsidRDefault="682CCBEF" w14:paraId="53EA7420" w14:textId="3F8A061F">
            <w:pPr>
              <w:pStyle w:val="Normal"/>
              <w:widowControl w:val="0"/>
              <w:numPr>
                <w:ilvl w:val="0"/>
                <w:numId w:val="1"/>
              </w:numPr>
              <w:bidi w:val="0"/>
              <w:spacing w:beforeAutospacing="on" w:after="0" w:afterAutospacing="off" w:line="259" w:lineRule="auto"/>
              <w:ind w:left="720" w:right="0" w:hanging="360"/>
              <w:jc w:val="left"/>
              <w:rPr>
                <w:rFonts w:ascii="Georgia" w:hAnsi="Georgia" w:eastAsia="Georgia" w:cs="Georgia"/>
                <w:i w:val="0"/>
                <w:iCs w:val="0"/>
                <w:color w:val="4F80BD"/>
                <w:sz w:val="24"/>
                <w:szCs w:val="24"/>
              </w:rPr>
            </w:pPr>
            <w:r w:rsidRPr="0E2ED28B" w:rsidR="682CCBEF">
              <w:rPr>
                <w:rFonts w:ascii="Georgia" w:hAnsi="Georgia" w:eastAsia="Georgia" w:cs="Georgia"/>
                <w:i w:val="0"/>
                <w:iCs w:val="0"/>
                <w:color w:val="auto"/>
                <w:sz w:val="24"/>
                <w:szCs w:val="24"/>
              </w:rPr>
              <w:t xml:space="preserve">SBAC growth of 5% in both ELA and Math.  </w:t>
            </w:r>
          </w:p>
          <w:p w:rsidR="00145F44" w:rsidP="0E2ED28B" w:rsidRDefault="00C6319E" w14:paraId="0ACF0766" w14:textId="32555CE5">
            <w:pPr>
              <w:pStyle w:val="Normal"/>
              <w:widowControl w:val="0"/>
              <w:numPr>
                <w:ilvl w:val="0"/>
                <w:numId w:val="1"/>
              </w:numPr>
              <w:bidi w:val="0"/>
              <w:spacing w:before="0" w:beforeAutospacing="on" w:after="0" w:afterAutospacing="off" w:line="259" w:lineRule="auto"/>
              <w:ind w:left="720" w:right="0" w:hanging="360"/>
              <w:jc w:val="left"/>
              <w:rPr>
                <w:rFonts w:ascii="Georgia" w:hAnsi="Georgia" w:eastAsia="Georgia" w:cs="Georgia"/>
                <w:i w:val="0"/>
                <w:iCs w:val="0"/>
                <w:color w:val="4F80BD" w:themeColor="accent1" w:themeTint="FF" w:themeShade="FF"/>
                <w:sz w:val="24"/>
                <w:szCs w:val="24"/>
              </w:rPr>
            </w:pPr>
            <w:r w:rsidRPr="0E2ED28B" w:rsidR="5432A97D">
              <w:rPr>
                <w:rFonts w:ascii="Georgia" w:hAnsi="Georgia" w:eastAsia="Georgia" w:cs="Georgia"/>
                <w:i w:val="0"/>
                <w:iCs w:val="0"/>
                <w:color w:val="auto"/>
                <w:sz w:val="24"/>
                <w:szCs w:val="24"/>
              </w:rPr>
              <w:t xml:space="preserve">Continunity around </w:t>
            </w:r>
            <w:r w:rsidRPr="0E2ED28B" w:rsidR="00D01B75">
              <w:rPr>
                <w:rFonts w:ascii="Georgia" w:hAnsi="Georgia" w:eastAsia="Georgia" w:cs="Georgia"/>
                <w:i w:val="0"/>
                <w:iCs w:val="0"/>
                <w:color w:val="auto"/>
                <w:sz w:val="24"/>
                <w:szCs w:val="24"/>
              </w:rPr>
              <w:t xml:space="preserve">implementation of </w:t>
            </w:r>
            <w:r w:rsidRPr="0E2ED28B" w:rsidR="5432A97D">
              <w:rPr>
                <w:rFonts w:ascii="Georgia" w:hAnsi="Georgia" w:eastAsia="Georgia" w:cs="Georgia"/>
                <w:i w:val="0"/>
                <w:iCs w:val="0"/>
                <w:color w:val="auto"/>
                <w:sz w:val="24"/>
                <w:szCs w:val="24"/>
              </w:rPr>
              <w:t xml:space="preserve">reading, writing, and mathematical instruction. </w:t>
            </w:r>
          </w:p>
          <w:p w:rsidR="00145F44" w:rsidP="143AAF4F" w:rsidRDefault="00C6319E" w14:paraId="4E6411D6" w14:textId="320F0636">
            <w:pPr>
              <w:pStyle w:val="Normal"/>
              <w:widowControl w:val="0"/>
              <w:numPr>
                <w:ilvl w:val="0"/>
                <w:numId w:val="1"/>
              </w:numPr>
              <w:bidi w:val="0"/>
              <w:spacing w:before="0" w:beforeAutospacing="on" w:after="0" w:afterAutospacing="off" w:line="259" w:lineRule="auto"/>
              <w:ind w:left="720" w:right="0" w:hanging="360"/>
              <w:jc w:val="left"/>
              <w:rPr>
                <w:i w:val="1"/>
                <w:iCs w:val="1"/>
                <w:color w:val="4F80BD" w:themeColor="accent1" w:themeTint="FF" w:themeShade="FF"/>
              </w:rPr>
            </w:pPr>
            <w:r w:rsidRPr="143AAF4F" w:rsidR="38319699">
              <w:rPr>
                <w:rFonts w:ascii="Georgia" w:hAnsi="Georgia" w:eastAsia="Georgia" w:cs="Georgia"/>
                <w:i w:val="0"/>
                <w:iCs w:val="0"/>
                <w:color w:val="auto"/>
                <w:sz w:val="24"/>
                <w:szCs w:val="24"/>
              </w:rPr>
              <w:t>Empowering scholars to take ownership of their academic journey</w:t>
            </w:r>
            <w:r w:rsidRPr="143AAF4F" w:rsidR="6D0FB386">
              <w:rPr>
                <w:rFonts w:ascii="Georgia" w:hAnsi="Georgia" w:eastAsia="Georgia" w:cs="Georgia"/>
                <w:i w:val="0"/>
                <w:iCs w:val="0"/>
                <w:color w:val="auto"/>
                <w:sz w:val="24"/>
                <w:szCs w:val="24"/>
              </w:rPr>
              <w:t xml:space="preserve"> with goal setting and student-led conferences.  </w:t>
            </w:r>
            <w:r w:rsidRPr="143AAF4F" w:rsidR="073B96CF">
              <w:rPr>
                <w:rFonts w:ascii="Georgia" w:hAnsi="Georgia" w:eastAsia="Georgia" w:cs="Georgia"/>
                <w:i w:val="0"/>
                <w:iCs w:val="0"/>
                <w:color w:val="auto"/>
                <w:sz w:val="24"/>
                <w:szCs w:val="24"/>
              </w:rPr>
              <w:t xml:space="preserve"> </w:t>
            </w:r>
            <w:r w:rsidRPr="143AAF4F" w:rsidR="073B96CF">
              <w:rPr>
                <w:i w:val="1"/>
                <w:iCs w:val="1"/>
                <w:color w:val="4F80BD"/>
              </w:rPr>
              <w:t xml:space="preserve"> </w:t>
            </w:r>
          </w:p>
          <w:p w:rsidR="00145F44" w:rsidP="143AAF4F" w:rsidRDefault="00C6319E" w14:paraId="770FE2A5" w14:textId="382E8837">
            <w:pPr>
              <w:pStyle w:val="Normal"/>
              <w:widowControl w:val="0"/>
              <w:bidi w:val="0"/>
              <w:spacing w:before="0" w:beforeAutospacing="on" w:after="0" w:afterAutospacing="off" w:line="259" w:lineRule="auto"/>
              <w:ind w:right="0"/>
              <w:jc w:val="left"/>
              <w:rPr>
                <w:i w:val="1"/>
                <w:iCs w:val="1"/>
                <w:color w:val="4F80BD" w:themeColor="accent1" w:themeTint="FF" w:themeShade="FF"/>
              </w:rPr>
            </w:pPr>
          </w:p>
          <w:p w:rsidR="00145F44" w:rsidP="143AAF4F" w:rsidRDefault="00C6319E" w14:paraId="051EDCC0" w14:textId="76A7A452">
            <w:pPr>
              <w:pStyle w:val="Normal"/>
              <w:widowControl w:val="0"/>
              <w:bidi w:val="0"/>
              <w:spacing w:before="0" w:beforeAutospacing="on" w:after="0" w:afterAutospacing="off" w:line="259" w:lineRule="auto"/>
              <w:ind w:right="0"/>
              <w:jc w:val="left"/>
              <w:rPr>
                <w:i w:val="1"/>
                <w:iCs w:val="1"/>
                <w:color w:val="4F80BD" w:themeColor="accent1" w:themeTint="FF" w:themeShade="FF"/>
              </w:rPr>
            </w:pPr>
          </w:p>
          <w:p w:rsidR="00145F44" w:rsidP="143AAF4F" w:rsidRDefault="00C6319E" w14:paraId="4F8161A3" w14:textId="7D28B350">
            <w:pPr>
              <w:pStyle w:val="Normal"/>
              <w:widowControl w:val="0"/>
              <w:bidi w:val="0"/>
              <w:spacing w:before="0" w:beforeAutospacing="on" w:after="0" w:afterAutospacing="off" w:line="259" w:lineRule="auto"/>
              <w:ind w:right="0"/>
              <w:jc w:val="left"/>
              <w:rPr>
                <w:i w:val="1"/>
                <w:iCs w:val="1"/>
                <w:color w:val="4F80BD" w:themeColor="accent1" w:themeTint="FF" w:themeShade="FF"/>
              </w:rPr>
            </w:pPr>
          </w:p>
          <w:p w:rsidR="00145F44" w:rsidP="143AAF4F" w:rsidRDefault="00C6319E" w14:paraId="2C346EF9" w14:textId="486780CE">
            <w:pPr>
              <w:pStyle w:val="Normal"/>
              <w:widowControl w:val="0"/>
              <w:bidi w:val="0"/>
              <w:spacing w:before="0" w:beforeAutospacing="on" w:after="0" w:afterAutospacing="off" w:line="259" w:lineRule="auto"/>
              <w:ind w:right="0"/>
              <w:jc w:val="left"/>
              <w:rPr>
                <w:i w:val="1"/>
                <w:iCs w:val="1"/>
                <w:color w:val="4F80BD" w:themeColor="accent1" w:themeTint="FF" w:themeShade="FF"/>
              </w:rPr>
            </w:pPr>
          </w:p>
          <w:p w:rsidR="00145F44" w:rsidP="143AAF4F" w:rsidRDefault="00C6319E" w14:paraId="3311F51C" w14:textId="03560C3B">
            <w:pPr>
              <w:pStyle w:val="Normal"/>
              <w:widowControl w:val="0"/>
              <w:bidi w:val="0"/>
              <w:spacing w:before="0" w:beforeAutospacing="on" w:after="0" w:afterAutospacing="off" w:line="259" w:lineRule="auto"/>
              <w:ind w:right="0"/>
              <w:jc w:val="left"/>
              <w:rPr>
                <w:i w:val="1"/>
                <w:iCs w:val="1"/>
                <w:color w:val="4F80BD" w:themeColor="accent1" w:themeTint="FF" w:themeShade="FF"/>
              </w:rPr>
            </w:pPr>
          </w:p>
        </w:tc>
      </w:tr>
      <w:tr w:rsidR="00145F44" w:rsidTr="143AAF4F" w14:paraId="32F5412F" w14:textId="77777777">
        <w:trPr>
          <w:trHeight w:val="20"/>
        </w:trPr>
        <w:tc>
          <w:tcPr>
            <w:tcW w:w="13060" w:type="dxa"/>
            <w:gridSpan w:val="2"/>
            <w:shd w:val="clear" w:color="auto" w:fill="auto"/>
            <w:tcMar>
              <w:top w:w="100" w:type="dxa"/>
              <w:left w:w="100" w:type="dxa"/>
              <w:bottom w:w="100" w:type="dxa"/>
              <w:right w:w="100" w:type="dxa"/>
            </w:tcMar>
          </w:tcPr>
          <w:p w:rsidR="00145F44" w:rsidP="3830C5FE" w:rsidRDefault="00145F44" w14:paraId="27906FA9" w14:textId="17514DDF">
            <w:pPr>
              <w:widowControl w:val="0"/>
              <w:rPr>
                <w:color w:val="4F80BD" w:themeColor="accent1" w:themeTint="FF" w:themeShade="FF"/>
              </w:rPr>
            </w:pPr>
            <w:r w:rsidRPr="0E2ED28B" w:rsidR="2EF451F8">
              <w:rPr>
                <w:b w:val="1"/>
                <w:bCs w:val="1"/>
              </w:rPr>
              <w:t>Problem Statement</w:t>
            </w:r>
            <w:r w:rsidRPr="0E2ED28B" w:rsidR="2EF451F8">
              <w:rPr>
                <w:rFonts w:ascii="Georgia" w:hAnsi="Georgia" w:eastAsia="Georgia" w:cs="Georgia"/>
                <w:b w:val="1"/>
                <w:bCs w:val="1"/>
                <w:color w:val="auto"/>
                <w:sz w:val="24"/>
                <w:szCs w:val="24"/>
              </w:rPr>
              <w:t>:</w:t>
            </w:r>
            <w:r w:rsidRPr="0E2ED28B" w:rsidR="2EF451F8">
              <w:rPr>
                <w:rFonts w:ascii="Georgia" w:hAnsi="Georgia" w:eastAsia="Georgia" w:cs="Georgia"/>
                <w:color w:val="auto"/>
                <w:sz w:val="24"/>
                <w:szCs w:val="24"/>
              </w:rPr>
              <w:t xml:space="preserve"> </w:t>
            </w:r>
            <w:r w:rsidRPr="0E2ED28B" w:rsidR="3136CCA9">
              <w:rPr>
                <w:rFonts w:ascii="Georgia" w:hAnsi="Georgia" w:eastAsia="Georgia" w:cs="Georgia"/>
                <w:color w:val="auto"/>
                <w:sz w:val="24"/>
                <w:szCs w:val="24"/>
              </w:rPr>
              <w:t>Roy Gomm student growth data</w:t>
            </w:r>
            <w:r w:rsidRPr="0E2ED28B" w:rsidR="1D103606">
              <w:rPr>
                <w:rFonts w:ascii="Georgia" w:hAnsi="Georgia" w:eastAsia="Georgia" w:cs="Georgia"/>
                <w:color w:val="auto"/>
                <w:sz w:val="24"/>
                <w:szCs w:val="24"/>
              </w:rPr>
              <w:t xml:space="preserve"> </w:t>
            </w:r>
            <w:r w:rsidRPr="0E2ED28B" w:rsidR="3136CCA9">
              <w:rPr>
                <w:rFonts w:ascii="Georgia" w:hAnsi="Georgia" w:eastAsia="Georgia" w:cs="Georgia"/>
                <w:color w:val="auto"/>
                <w:sz w:val="24"/>
                <w:szCs w:val="24"/>
              </w:rPr>
              <w:t>reflects a stagn</w:t>
            </w:r>
            <w:r w:rsidRPr="0E2ED28B" w:rsidR="33AB3301">
              <w:rPr>
                <w:rFonts w:ascii="Georgia" w:hAnsi="Georgia" w:eastAsia="Georgia" w:cs="Georgia"/>
                <w:color w:val="auto"/>
                <w:sz w:val="24"/>
                <w:szCs w:val="24"/>
              </w:rPr>
              <w:t>ate</w:t>
            </w:r>
            <w:r w:rsidRPr="0E2ED28B" w:rsidR="3136CCA9">
              <w:rPr>
                <w:rFonts w:ascii="Georgia" w:hAnsi="Georgia" w:eastAsia="Georgia" w:cs="Georgia"/>
                <w:color w:val="auto"/>
                <w:sz w:val="24"/>
                <w:szCs w:val="24"/>
              </w:rPr>
              <w:t xml:space="preserve"> growth for the past five</w:t>
            </w:r>
            <w:r w:rsidRPr="0E2ED28B" w:rsidR="3136CCA9">
              <w:rPr>
                <w:rFonts w:ascii="Georgia" w:hAnsi="Georgia" w:eastAsia="Georgia" w:cs="Georgia"/>
                <w:color w:val="auto"/>
                <w:sz w:val="24"/>
                <w:szCs w:val="24"/>
              </w:rPr>
              <w:t xml:space="preserve"> years. </w:t>
            </w:r>
          </w:p>
          <w:p w:rsidR="00145F44" w:rsidRDefault="00C6319E" w14:paraId="6B185FF0" w14:textId="77777777">
            <w:pPr>
              <w:widowControl w:val="0"/>
            </w:pPr>
            <w:r w:rsidRPr="4C45712E" w:rsidR="1F9A1477">
              <w:rPr>
                <w:b w:val="1"/>
                <w:bCs w:val="1"/>
              </w:rPr>
              <w:t>Critical Root Causes of the Problem:</w:t>
            </w:r>
            <w:r w:rsidR="1F9A1477">
              <w:rPr/>
              <w:t xml:space="preserve"> </w:t>
            </w:r>
          </w:p>
          <w:p w:rsidR="00145F44" w:rsidP="49A0CB4B" w:rsidRDefault="00C6319E" w14:paraId="3674030A" w14:textId="1BB21C9E">
            <w:pPr>
              <w:pStyle w:val="Normal"/>
              <w:widowControl w:val="0"/>
              <w:numPr>
                <w:ilvl w:val="0"/>
                <w:numId w:val="1"/>
              </w:numPr>
              <w:bidi w:val="0"/>
              <w:spacing w:before="0" w:beforeAutospacing="on" w:after="0" w:afterAutospacing="off" w:line="259" w:lineRule="auto"/>
              <w:ind w:left="720" w:right="0" w:hanging="360"/>
              <w:jc w:val="left"/>
              <w:rPr>
                <w:rFonts w:ascii="Georgia" w:hAnsi="Georgia" w:eastAsia="Georgia" w:cs="Georgia"/>
                <w:i w:val="0"/>
                <w:iCs w:val="0"/>
                <w:color w:val="auto" w:themeColor="accent1" w:themeTint="FF" w:themeShade="FF"/>
                <w:sz w:val="24"/>
                <w:szCs w:val="24"/>
              </w:rPr>
            </w:pPr>
            <w:r w:rsidRPr="0E2ED28B" w:rsidR="298B7256">
              <w:rPr>
                <w:rFonts w:ascii="Georgia" w:hAnsi="Georgia" w:eastAsia="Georgia" w:cs="Georgia"/>
                <w:i w:val="0"/>
                <w:iCs w:val="0"/>
                <w:color w:val="auto"/>
                <w:sz w:val="24"/>
                <w:szCs w:val="24"/>
              </w:rPr>
              <w:t>Implementation with understanding of district adopted curriculum</w:t>
            </w:r>
            <w:r w:rsidRPr="0E2ED28B" w:rsidR="6BA48172">
              <w:rPr>
                <w:rFonts w:ascii="Georgia" w:hAnsi="Georgia" w:eastAsia="Georgia" w:cs="Georgia"/>
                <w:i w:val="0"/>
                <w:iCs w:val="0"/>
                <w:color w:val="auto"/>
                <w:sz w:val="24"/>
                <w:szCs w:val="24"/>
              </w:rPr>
              <w:t xml:space="preserve">, essential standards, and determining grade level expected outcomes. </w:t>
            </w:r>
            <w:r w:rsidRPr="0E2ED28B" w:rsidR="298B7256">
              <w:rPr>
                <w:rFonts w:ascii="Georgia" w:hAnsi="Georgia" w:eastAsia="Georgia" w:cs="Georgia"/>
                <w:i w:val="0"/>
                <w:iCs w:val="0"/>
                <w:color w:val="auto"/>
                <w:sz w:val="24"/>
                <w:szCs w:val="24"/>
              </w:rPr>
              <w:t xml:space="preserve"> </w:t>
            </w:r>
          </w:p>
          <w:p w:rsidR="00145F44" w:rsidP="0E2ED28B" w:rsidRDefault="00C6319E" w14:paraId="739C68FC" w14:textId="71FACBBA">
            <w:pPr>
              <w:pStyle w:val="Normal"/>
              <w:widowControl w:val="0"/>
              <w:numPr>
                <w:ilvl w:val="0"/>
                <w:numId w:val="1"/>
              </w:numPr>
              <w:bidi w:val="0"/>
              <w:spacing w:before="0" w:beforeAutospacing="on" w:after="0" w:afterAutospacing="off" w:line="259" w:lineRule="auto"/>
              <w:ind w:left="720" w:right="0" w:hanging="360"/>
              <w:jc w:val="left"/>
              <w:rPr>
                <w:rFonts w:ascii="Georgia" w:hAnsi="Georgia" w:eastAsia="Georgia" w:cs="Georgia"/>
                <w:i w:val="0"/>
                <w:iCs w:val="0"/>
                <w:color w:val="auto" w:themeColor="accent1" w:themeTint="FF" w:themeShade="FF"/>
                <w:sz w:val="24"/>
                <w:szCs w:val="24"/>
              </w:rPr>
            </w:pPr>
            <w:r w:rsidRPr="0E2ED28B" w:rsidR="298B7256">
              <w:rPr>
                <w:rFonts w:ascii="Georgia" w:hAnsi="Georgia" w:eastAsia="Georgia" w:cs="Georgia"/>
                <w:i w:val="0"/>
                <w:iCs w:val="0"/>
                <w:color w:val="auto"/>
                <w:sz w:val="24"/>
                <w:szCs w:val="24"/>
              </w:rPr>
              <w:t>Lack of continunity around instruction</w:t>
            </w:r>
            <w:r w:rsidRPr="0E2ED28B" w:rsidR="509F8EE7">
              <w:rPr>
                <w:rFonts w:ascii="Georgia" w:hAnsi="Georgia" w:eastAsia="Georgia" w:cs="Georgia"/>
                <w:i w:val="0"/>
                <w:iCs w:val="0"/>
                <w:color w:val="auto"/>
                <w:sz w:val="24"/>
                <w:szCs w:val="24"/>
              </w:rPr>
              <w:t xml:space="preserve"> and implementation of district adopted curriculum.  </w:t>
            </w:r>
          </w:p>
          <w:p w:rsidR="00145F44" w:rsidP="0E2ED28B" w:rsidRDefault="00C6319E" w14:paraId="79CEC889" w14:textId="5B25FBEB">
            <w:pPr>
              <w:pStyle w:val="Normal"/>
              <w:widowControl w:val="0"/>
              <w:numPr>
                <w:ilvl w:val="0"/>
                <w:numId w:val="1"/>
              </w:numPr>
              <w:bidi w:val="0"/>
              <w:spacing w:before="0" w:beforeAutospacing="on" w:after="0" w:afterAutospacing="off" w:line="259" w:lineRule="auto"/>
              <w:ind w:left="720" w:right="0" w:hanging="360"/>
              <w:jc w:val="left"/>
              <w:rPr>
                <w:rFonts w:ascii="Georgia" w:hAnsi="Georgia" w:eastAsia="Georgia" w:cs="Georgia"/>
                <w:b w:val="0"/>
                <w:bCs w:val="0"/>
                <w:i w:val="0"/>
                <w:iCs w:val="0"/>
                <w:caps w:val="0"/>
                <w:smallCaps w:val="0"/>
                <w:noProof w:val="0"/>
                <w:color w:val="000000" w:themeColor="text1" w:themeTint="FF" w:themeShade="FF"/>
                <w:sz w:val="24"/>
                <w:szCs w:val="24"/>
                <w:lang w:val="en"/>
              </w:rPr>
            </w:pPr>
            <w:r w:rsidRPr="0E2ED28B" w:rsidR="23BEB704">
              <w:rPr>
                <w:rFonts w:ascii="Georgia" w:hAnsi="Georgia" w:eastAsia="Georgia" w:cs="Georgia"/>
                <w:b w:val="0"/>
                <w:bCs w:val="0"/>
                <w:i w:val="0"/>
                <w:iCs w:val="0"/>
                <w:caps w:val="0"/>
                <w:smallCaps w:val="0"/>
                <w:noProof w:val="0"/>
                <w:color w:val="000000" w:themeColor="text1" w:themeTint="FF" w:themeShade="FF"/>
                <w:sz w:val="24"/>
                <w:szCs w:val="24"/>
                <w:lang w:val="en"/>
              </w:rPr>
              <w:t>For ELA, trends around the number of scholars struggling with comprehension of informational text and vocabulary</w:t>
            </w:r>
            <w:r w:rsidRPr="0E2ED28B" w:rsidR="23BEB704">
              <w:rPr>
                <w:rFonts w:ascii="Georgia" w:hAnsi="Georgia" w:eastAsia="Georgia" w:cs="Georgia"/>
                <w:b w:val="0"/>
                <w:bCs w:val="0"/>
                <w:i w:val="0"/>
                <w:iCs w:val="0"/>
                <w:caps w:val="0"/>
                <w:smallCaps w:val="0"/>
                <w:noProof w:val="0"/>
                <w:color w:val="000000" w:themeColor="text1" w:themeTint="FF" w:themeShade="FF"/>
                <w:sz w:val="24"/>
                <w:szCs w:val="24"/>
                <w:lang w:val="en"/>
              </w:rPr>
              <w:t xml:space="preserve">.  Math results demonstrated a need in the areas of number/operations, algebra and algebraic thinking, as well as measurement.  </w:t>
            </w:r>
          </w:p>
          <w:p w:rsidR="00145F44" w:rsidP="49A0CB4B" w:rsidRDefault="00C6319E" w14:paraId="3042BB09" w14:textId="1FBDCDD5">
            <w:pPr>
              <w:pStyle w:val="Normal"/>
              <w:widowControl w:val="0"/>
              <w:numPr>
                <w:ilvl w:val="0"/>
                <w:numId w:val="1"/>
              </w:numPr>
              <w:bidi w:val="0"/>
              <w:spacing w:before="0" w:beforeAutospacing="on" w:after="0" w:afterAutospacing="off" w:line="259" w:lineRule="auto"/>
              <w:ind w:left="720" w:right="0" w:hanging="360"/>
              <w:jc w:val="left"/>
              <w:rPr>
                <w:rFonts w:ascii="Georgia" w:hAnsi="Georgia" w:eastAsia="Georgia" w:cs="Georgia"/>
                <w:b w:val="0"/>
                <w:bCs w:val="0"/>
                <w:i w:val="0"/>
                <w:iCs w:val="0"/>
                <w:caps w:val="0"/>
                <w:smallCaps w:val="0"/>
                <w:noProof w:val="0"/>
                <w:color w:val="000000" w:themeColor="text1" w:themeTint="FF" w:themeShade="FF"/>
                <w:sz w:val="24"/>
                <w:szCs w:val="24"/>
                <w:lang w:val="en"/>
              </w:rPr>
            </w:pPr>
            <w:r w:rsidRPr="0E2ED28B" w:rsidR="516F4329">
              <w:rPr>
                <w:rFonts w:ascii="Georgia" w:hAnsi="Georgia" w:eastAsia="Georgia" w:cs="Georgia"/>
                <w:b w:val="0"/>
                <w:bCs w:val="0"/>
                <w:i w:val="0"/>
                <w:iCs w:val="0"/>
                <w:caps w:val="0"/>
                <w:smallCaps w:val="0"/>
                <w:noProof w:val="0"/>
                <w:color w:val="000000" w:themeColor="text1" w:themeTint="FF" w:themeShade="FF"/>
                <w:sz w:val="24"/>
                <w:szCs w:val="24"/>
                <w:lang w:val="en"/>
              </w:rPr>
              <w:t>Authentic</w:t>
            </w:r>
            <w:r w:rsidRPr="0E2ED28B" w:rsidR="516F4329">
              <w:rPr>
                <w:rFonts w:ascii="Georgia" w:hAnsi="Georgia" w:eastAsia="Georgia" w:cs="Georgia"/>
                <w:b w:val="0"/>
                <w:bCs w:val="0"/>
                <w:i w:val="0"/>
                <w:iCs w:val="0"/>
                <w:caps w:val="0"/>
                <w:smallCaps w:val="0"/>
                <w:noProof w:val="0"/>
                <w:color w:val="000000" w:themeColor="text1" w:themeTint="FF" w:themeShade="FF"/>
                <w:sz w:val="24"/>
                <w:szCs w:val="24"/>
                <w:lang w:val="en"/>
              </w:rPr>
              <w:t xml:space="preserve"> and intentional feedback </w:t>
            </w:r>
            <w:r w:rsidRPr="0E2ED28B" w:rsidR="0503BCB6">
              <w:rPr>
                <w:rFonts w:ascii="Georgia" w:hAnsi="Georgia" w:eastAsia="Georgia" w:cs="Georgia"/>
                <w:b w:val="0"/>
                <w:bCs w:val="0"/>
                <w:i w:val="0"/>
                <w:iCs w:val="0"/>
                <w:caps w:val="0"/>
                <w:smallCaps w:val="0"/>
                <w:noProof w:val="0"/>
                <w:color w:val="000000" w:themeColor="text1" w:themeTint="FF" w:themeShade="FF"/>
                <w:sz w:val="24"/>
                <w:szCs w:val="24"/>
                <w:lang w:val="en"/>
              </w:rPr>
              <w:t xml:space="preserve">for scholars </w:t>
            </w:r>
            <w:r w:rsidRPr="0E2ED28B" w:rsidR="516F4329">
              <w:rPr>
                <w:rFonts w:ascii="Georgia" w:hAnsi="Georgia" w:eastAsia="Georgia" w:cs="Georgia"/>
                <w:b w:val="0"/>
                <w:bCs w:val="0"/>
                <w:i w:val="0"/>
                <w:iCs w:val="0"/>
                <w:caps w:val="0"/>
                <w:smallCaps w:val="0"/>
                <w:noProof w:val="0"/>
                <w:color w:val="000000" w:themeColor="text1" w:themeTint="FF" w:themeShade="FF"/>
                <w:sz w:val="24"/>
                <w:szCs w:val="24"/>
                <w:lang w:val="en"/>
              </w:rPr>
              <w:t xml:space="preserve">around student academic need and progress.   </w:t>
            </w:r>
          </w:p>
          <w:p w:rsidR="00145F44" w:rsidP="0E2ED28B" w:rsidRDefault="00C6319E" w14:paraId="68809E46" w14:textId="0C90A5A1">
            <w:pPr>
              <w:pStyle w:val="Normal"/>
              <w:widowControl w:val="0"/>
              <w:numPr>
                <w:ilvl w:val="0"/>
                <w:numId w:val="1"/>
              </w:numPr>
              <w:bidi w:val="0"/>
              <w:spacing w:before="0" w:beforeAutospacing="on" w:after="0" w:afterAutospacing="off" w:line="259" w:lineRule="auto"/>
              <w:ind w:left="720" w:right="0" w:hanging="360"/>
              <w:jc w:val="left"/>
              <w:rPr>
                <w:rFonts w:ascii="Georgia" w:hAnsi="Georgia" w:eastAsia="Georgia" w:cs="Georgia"/>
                <w:b w:val="0"/>
                <w:bCs w:val="0"/>
                <w:i w:val="0"/>
                <w:iCs w:val="0"/>
                <w:caps w:val="0"/>
                <w:smallCaps w:val="0"/>
                <w:noProof w:val="0"/>
                <w:color w:val="000000" w:themeColor="text1" w:themeTint="FF" w:themeShade="FF"/>
                <w:sz w:val="24"/>
                <w:szCs w:val="24"/>
                <w:lang w:val="en"/>
              </w:rPr>
            </w:pPr>
            <w:r w:rsidRPr="0E2ED28B" w:rsidR="53EC5A72">
              <w:rPr>
                <w:rFonts w:ascii="Georgia" w:hAnsi="Georgia" w:eastAsia="Georgia" w:cs="Georgia"/>
                <w:b w:val="0"/>
                <w:bCs w:val="0"/>
                <w:i w:val="0"/>
                <w:iCs w:val="0"/>
                <w:caps w:val="0"/>
                <w:smallCaps w:val="0"/>
                <w:noProof w:val="0"/>
                <w:color w:val="000000" w:themeColor="text1" w:themeTint="FF" w:themeShade="FF"/>
                <w:sz w:val="24"/>
                <w:szCs w:val="24"/>
                <w:lang w:val="en"/>
              </w:rPr>
              <w:t xml:space="preserve">Empowering our scholars to take an active role in their learning, </w:t>
            </w:r>
            <w:r w:rsidRPr="0E2ED28B" w:rsidR="21477E6C">
              <w:rPr>
                <w:rFonts w:ascii="Georgia" w:hAnsi="Georgia" w:eastAsia="Georgia" w:cs="Georgia"/>
                <w:b w:val="0"/>
                <w:bCs w:val="0"/>
                <w:i w:val="0"/>
                <w:iCs w:val="0"/>
                <w:caps w:val="0"/>
                <w:smallCaps w:val="0"/>
                <w:noProof w:val="0"/>
                <w:color w:val="000000" w:themeColor="text1" w:themeTint="FF" w:themeShade="FF"/>
                <w:sz w:val="24"/>
                <w:szCs w:val="24"/>
                <w:lang w:val="en"/>
              </w:rPr>
              <w:t xml:space="preserve">discussing student data, </w:t>
            </w:r>
            <w:r w:rsidRPr="0E2ED28B" w:rsidR="1A20EACC">
              <w:rPr>
                <w:rFonts w:ascii="Georgia" w:hAnsi="Georgia" w:eastAsia="Georgia" w:cs="Georgia"/>
                <w:b w:val="0"/>
                <w:bCs w:val="0"/>
                <w:i w:val="0"/>
                <w:iCs w:val="0"/>
                <w:caps w:val="0"/>
                <w:smallCaps w:val="0"/>
                <w:noProof w:val="0"/>
                <w:color w:val="000000" w:themeColor="text1" w:themeTint="FF" w:themeShade="FF"/>
                <w:sz w:val="24"/>
                <w:szCs w:val="24"/>
                <w:lang w:val="en"/>
              </w:rPr>
              <w:t xml:space="preserve">creating a more authentic learning environment where scholars identify their academic needs and challenges.   </w:t>
            </w:r>
          </w:p>
          <w:p w:rsidR="00145F44" w:rsidP="0E2ED28B" w:rsidRDefault="00C6319E" w14:paraId="21256736" w14:textId="020C75ED">
            <w:pPr>
              <w:pStyle w:val="Normal"/>
              <w:widowControl w:val="0"/>
              <w:numPr>
                <w:ilvl w:val="0"/>
                <w:numId w:val="1"/>
              </w:numPr>
              <w:bidi w:val="0"/>
              <w:spacing w:before="200" w:beforeAutospacing="on" w:after="0" w:afterAutospacing="off" w:line="259" w:lineRule="auto"/>
              <w:ind w:left="720" w:right="0" w:hanging="360"/>
              <w:jc w:val="left"/>
              <w:rPr>
                <w:rFonts w:ascii="Georgia" w:hAnsi="Georgia" w:eastAsia="Georgia" w:cs="Georgia"/>
                <w:b w:val="0"/>
                <w:bCs w:val="0"/>
                <w:i w:val="0"/>
                <w:iCs w:val="0"/>
                <w:caps w:val="0"/>
                <w:smallCaps w:val="0"/>
                <w:noProof w:val="0"/>
                <w:color w:val="000000" w:themeColor="text1" w:themeTint="FF" w:themeShade="FF"/>
                <w:sz w:val="24"/>
                <w:szCs w:val="24"/>
                <w:lang w:val="en"/>
              </w:rPr>
            </w:pPr>
            <w:r w:rsidRPr="0E2ED28B" w:rsidR="3FE58D61">
              <w:rPr>
                <w:rFonts w:ascii="Georgia" w:hAnsi="Georgia" w:eastAsia="Georgia" w:cs="Georgia"/>
                <w:b w:val="0"/>
                <w:bCs w:val="0"/>
                <w:i w:val="0"/>
                <w:iCs w:val="0"/>
                <w:caps w:val="0"/>
                <w:smallCaps w:val="0"/>
                <w:noProof w:val="0"/>
                <w:color w:val="000000" w:themeColor="text1" w:themeTint="FF" w:themeShade="FF"/>
                <w:sz w:val="24"/>
                <w:szCs w:val="24"/>
                <w:lang w:val="en"/>
              </w:rPr>
              <w:t>Chronic absenteeism.</w:t>
            </w:r>
            <w:r w:rsidRPr="0E2ED28B" w:rsidR="79DEAD71">
              <w:rPr>
                <w:rFonts w:ascii="Georgia" w:hAnsi="Georgia" w:eastAsia="Georgia" w:cs="Georgia"/>
                <w:b w:val="0"/>
                <w:bCs w:val="0"/>
                <w:i w:val="0"/>
                <w:iCs w:val="0"/>
                <w:caps w:val="0"/>
                <w:smallCaps w:val="0"/>
                <w:noProof w:val="0"/>
                <w:color w:val="000000" w:themeColor="text1" w:themeTint="FF" w:themeShade="FF"/>
                <w:sz w:val="24"/>
                <w:szCs w:val="24"/>
                <w:lang w:val="en"/>
              </w:rPr>
              <w:t xml:space="preserve"> </w:t>
            </w:r>
          </w:p>
        </w:tc>
      </w:tr>
    </w:tbl>
    <w:p w:rsidR="00145F44" w:rsidRDefault="00145F44" w14:paraId="05D27541" w14:textId="77777777">
      <w:pPr>
        <w:spacing w:before="0"/>
        <w:rPr>
          <w:b/>
        </w:rPr>
      </w:pPr>
    </w:p>
    <w:tbl>
      <w:tblPr>
        <w:tblStyle w:val="a1"/>
        <w:tblW w:w="130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3059"/>
      </w:tblGrid>
      <w:tr w:rsidR="00145F44" w:rsidTr="143AAF4F" w14:paraId="05206815" w14:textId="77777777">
        <w:trPr>
          <w:trHeight w:val="150"/>
        </w:trPr>
        <w:tc>
          <w:tcPr>
            <w:tcW w:w="13059" w:type="dxa"/>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005A9C"/>
            <w:tcMar>
              <w:top w:w="100" w:type="dxa"/>
              <w:left w:w="100" w:type="dxa"/>
              <w:bottom w:w="100" w:type="dxa"/>
              <w:right w:w="100" w:type="dxa"/>
            </w:tcMar>
          </w:tcPr>
          <w:p w:rsidR="00145F44" w:rsidRDefault="00C6319E" w14:paraId="75E8F588" w14:textId="77777777">
            <w:pPr>
              <w:jc w:val="center"/>
              <w:rPr>
                <w:rFonts w:ascii="Times New Roman" w:hAnsi="Times New Roman" w:eastAsia="Times New Roman" w:cs="Times New Roman"/>
                <w:sz w:val="24"/>
                <w:szCs w:val="24"/>
              </w:rPr>
            </w:pPr>
            <w:bookmarkStart w:name="_3dy6vkm" w:colFirst="0" w:colLast="0" w:id="6"/>
            <w:bookmarkEnd w:id="6"/>
            <w:r>
              <w:rPr>
                <w:b/>
                <w:color w:val="FFFFFF"/>
              </w:rPr>
              <w:t xml:space="preserve">Student </w:t>
            </w:r>
            <w:r>
              <w:rPr>
                <w:b/>
                <w:color w:val="FFFFFF"/>
              </w:rPr>
              <w:t>Success</w:t>
            </w:r>
          </w:p>
        </w:tc>
      </w:tr>
      <w:tr w:rsidR="00145F44" w:rsidTr="143AAF4F" w14:paraId="39EB9D0E" w14:textId="77777777">
        <w:trPr>
          <w:trHeight w:val="1080"/>
        </w:trPr>
        <w:tc>
          <w:tcPr>
            <w:tcW w:w="130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145F44" w:rsidRDefault="00145F44" w14:paraId="4745A2E7"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bl>
            <w:tblPr>
              <w:tblW w:w="1275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9782"/>
              <w:gridCol w:w="2970"/>
            </w:tblGrid>
            <w:tr w:rsidR="00145F44" w:rsidTr="143AAF4F" w14:paraId="4835C2EA" w14:textId="77777777">
              <w:trPr>
                <w:trHeight w:val="1080"/>
              </w:trPr>
              <w:tc>
                <w:tcPr>
                  <w:tcW w:w="9782" w:type="dxa"/>
                  <w:tcMar>
                    <w:top w:w="100" w:type="dxa"/>
                    <w:left w:w="100" w:type="dxa"/>
                    <w:bottom w:w="100" w:type="dxa"/>
                    <w:right w:w="100" w:type="dxa"/>
                  </w:tcMar>
                </w:tcPr>
                <w:p w:rsidR="00145F44" w:rsidP="49A0CB4B" w:rsidRDefault="00C6319E" w14:paraId="55875760" w14:textId="088A30AA">
                  <w:pPr>
                    <w:spacing w:after="240"/>
                    <w:rPr>
                      <w:b w:val="1"/>
                      <w:bCs w:val="1"/>
                    </w:rPr>
                  </w:pPr>
                  <w:r w:rsidRPr="0E2ED28B" w:rsidR="2EF451F8">
                    <w:rPr>
                      <w:b w:val="1"/>
                      <w:bCs w:val="1"/>
                    </w:rPr>
                    <w:t xml:space="preserve">School Goal: </w:t>
                  </w:r>
                  <w:r w:rsidRPr="0E2ED28B" w:rsidR="567AEA6D">
                    <w:rPr>
                      <w:rFonts w:ascii="Georgia" w:hAnsi="Georgia" w:eastAsia="Georgia" w:cs="Georgia"/>
                      <w:b w:val="0"/>
                      <w:bCs w:val="0"/>
                      <w:sz w:val="24"/>
                      <w:szCs w:val="24"/>
                    </w:rPr>
                    <w:t>Increase student overall performance in both ELA and Math by</w:t>
                  </w:r>
                  <w:r w:rsidRPr="0E2ED28B" w:rsidR="309AC8BF">
                    <w:rPr>
                      <w:rFonts w:ascii="Georgia" w:hAnsi="Georgia" w:eastAsia="Georgia" w:cs="Georgia"/>
                      <w:b w:val="0"/>
                      <w:bCs w:val="0"/>
                      <w:sz w:val="24"/>
                      <w:szCs w:val="24"/>
                    </w:rPr>
                    <w:t xml:space="preserve"> </w:t>
                  </w:r>
                  <w:r w:rsidRPr="0E2ED28B" w:rsidR="589EEC47">
                    <w:rPr>
                      <w:rFonts w:ascii="Georgia" w:hAnsi="Georgia" w:eastAsia="Georgia" w:cs="Georgia"/>
                      <w:b w:val="0"/>
                      <w:bCs w:val="0"/>
                      <w:sz w:val="24"/>
                      <w:szCs w:val="24"/>
                    </w:rPr>
                    <w:t>3% - 5</w:t>
                  </w:r>
                  <w:r w:rsidRPr="0E2ED28B" w:rsidR="309AC8BF">
                    <w:rPr>
                      <w:rFonts w:ascii="Georgia" w:hAnsi="Georgia" w:eastAsia="Georgia" w:cs="Georgia"/>
                      <w:b w:val="0"/>
                      <w:bCs w:val="0"/>
                      <w:sz w:val="24"/>
                      <w:szCs w:val="24"/>
                    </w:rPr>
                    <w:t>%</w:t>
                  </w:r>
                  <w:r w:rsidRPr="0E2ED28B" w:rsidR="23038430">
                    <w:rPr>
                      <w:rFonts w:ascii="Georgia" w:hAnsi="Georgia" w:eastAsia="Georgia" w:cs="Georgia"/>
                      <w:b w:val="0"/>
                      <w:bCs w:val="0"/>
                      <w:sz w:val="24"/>
                      <w:szCs w:val="24"/>
                    </w:rPr>
                    <w:t xml:space="preserve"> by the next SBAC assessment (2024)</w:t>
                  </w:r>
                  <w:r w:rsidRPr="0E2ED28B" w:rsidR="4ADF765D">
                    <w:rPr>
                      <w:b w:val="1"/>
                      <w:bCs w:val="1"/>
                    </w:rPr>
                    <w:t xml:space="preserve">  </w:t>
                  </w:r>
                </w:p>
                <w:p w:rsidR="00145F44" w:rsidRDefault="00C6319E" w14:paraId="442FE773" w14:textId="77777777">
                  <w:pPr>
                    <w:spacing w:before="240"/>
                    <w:rPr>
                      <w:b/>
                    </w:rPr>
                  </w:pPr>
                  <w:r w:rsidRPr="4C45712E" w:rsidR="1F9A1477">
                    <w:rPr>
                      <w:b w:val="1"/>
                      <w:bCs w:val="1"/>
                    </w:rPr>
                    <w:t xml:space="preserve">Formative Measures: </w:t>
                  </w:r>
                </w:p>
                <w:p w:rsidR="00145F44" w:rsidP="0E2ED28B" w:rsidRDefault="00C6319E" w14:paraId="11CD86AD" w14:textId="27E00936">
                  <w:pPr>
                    <w:pStyle w:val="Normal"/>
                    <w:widowControl w:val="0"/>
                    <w:numPr>
                      <w:ilvl w:val="0"/>
                      <w:numId w:val="1"/>
                    </w:numPr>
                    <w:bidi w:val="0"/>
                    <w:spacing w:before="0" w:beforeAutospacing="on" w:after="0" w:afterAutospacing="off" w:line="259" w:lineRule="auto"/>
                    <w:ind w:left="720" w:right="0" w:hanging="360"/>
                    <w:jc w:val="left"/>
                    <w:rPr>
                      <w:rFonts w:ascii="Georgia" w:hAnsi="Georgia" w:eastAsia="Georgia" w:cs="Georgia"/>
                      <w:i w:val="0"/>
                      <w:iCs w:val="0"/>
                      <w:color w:val="4F80BD" w:themeColor="accent1" w:themeTint="FF" w:themeShade="FF"/>
                      <w:sz w:val="24"/>
                      <w:szCs w:val="24"/>
                    </w:rPr>
                  </w:pPr>
                  <w:r w:rsidRPr="0E2ED28B" w:rsidR="640C63E9">
                    <w:rPr>
                      <w:rFonts w:ascii="Georgia" w:hAnsi="Georgia" w:eastAsia="Georgia" w:cs="Georgia"/>
                      <w:i w:val="0"/>
                      <w:iCs w:val="0"/>
                      <w:color w:val="auto"/>
                      <w:sz w:val="24"/>
                      <w:szCs w:val="24"/>
                    </w:rPr>
                    <w:t>Track and discuss student data using iReady</w:t>
                  </w:r>
                  <w:r w:rsidRPr="0E2ED28B" w:rsidR="0D9909C7">
                    <w:rPr>
                      <w:rFonts w:ascii="Georgia" w:hAnsi="Georgia" w:eastAsia="Georgia" w:cs="Georgia"/>
                      <w:i w:val="0"/>
                      <w:iCs w:val="0"/>
                      <w:color w:val="auto"/>
                      <w:sz w:val="24"/>
                      <w:szCs w:val="24"/>
                    </w:rPr>
                    <w:t>, SBAC, MAP, and</w:t>
                  </w:r>
                  <w:r w:rsidRPr="0E2ED28B" w:rsidR="640C63E9">
                    <w:rPr>
                      <w:rFonts w:ascii="Georgia" w:hAnsi="Georgia" w:eastAsia="Georgia" w:cs="Georgia"/>
                      <w:i w:val="0"/>
                      <w:iCs w:val="0"/>
                      <w:color w:val="auto"/>
                      <w:sz w:val="24"/>
                      <w:szCs w:val="24"/>
                    </w:rPr>
                    <w:t xml:space="preserve"> </w:t>
                  </w:r>
                  <w:r w:rsidRPr="0E2ED28B" w:rsidR="640C63E9">
                    <w:rPr>
                      <w:rFonts w:ascii="Georgia" w:hAnsi="Georgia" w:eastAsia="Georgia" w:cs="Georgia"/>
                      <w:i w:val="0"/>
                      <w:iCs w:val="0"/>
                      <w:color w:val="auto"/>
                      <w:sz w:val="24"/>
                      <w:szCs w:val="24"/>
                    </w:rPr>
                    <w:t xml:space="preserve">formative and </w:t>
                  </w:r>
                  <w:r w:rsidRPr="0E2ED28B" w:rsidR="101363B7">
                    <w:rPr>
                      <w:rFonts w:ascii="Georgia" w:hAnsi="Georgia" w:eastAsia="Georgia" w:cs="Georgia"/>
                      <w:i w:val="0"/>
                      <w:iCs w:val="0"/>
                      <w:color w:val="auto"/>
                      <w:sz w:val="24"/>
                      <w:szCs w:val="24"/>
                    </w:rPr>
                    <w:t xml:space="preserve">common </w:t>
                  </w:r>
                  <w:r w:rsidRPr="0E2ED28B" w:rsidR="640C63E9">
                    <w:rPr>
                      <w:rFonts w:ascii="Georgia" w:hAnsi="Georgia" w:eastAsia="Georgia" w:cs="Georgia"/>
                      <w:i w:val="0"/>
                      <w:iCs w:val="0"/>
                      <w:color w:val="auto"/>
                      <w:sz w:val="24"/>
                      <w:szCs w:val="24"/>
                    </w:rPr>
                    <w:t>summative data</w:t>
                  </w:r>
                  <w:r w:rsidRPr="0E2ED28B" w:rsidR="03E723B4">
                    <w:rPr>
                      <w:rFonts w:ascii="Georgia" w:hAnsi="Georgia" w:eastAsia="Georgia" w:cs="Georgia"/>
                      <w:i w:val="0"/>
                      <w:iCs w:val="0"/>
                      <w:color w:val="auto"/>
                      <w:sz w:val="24"/>
                      <w:szCs w:val="24"/>
                    </w:rPr>
                    <w:t xml:space="preserve"> during weekly PLC meetings.  </w:t>
                  </w:r>
                </w:p>
                <w:p w:rsidR="00145F44" w:rsidP="0E2ED28B" w:rsidRDefault="00C6319E" w14:paraId="2E490F9E" w14:textId="038AC2DA">
                  <w:pPr>
                    <w:pStyle w:val="Normal"/>
                    <w:widowControl w:val="0"/>
                    <w:numPr>
                      <w:ilvl w:val="0"/>
                      <w:numId w:val="1"/>
                    </w:numPr>
                    <w:bidi w:val="0"/>
                    <w:spacing w:before="0" w:beforeAutospacing="on" w:after="0" w:afterAutospacing="off" w:line="259" w:lineRule="auto"/>
                    <w:ind w:left="720" w:right="0" w:hanging="360"/>
                    <w:jc w:val="left"/>
                    <w:rPr>
                      <w:rFonts w:ascii="Georgia" w:hAnsi="Georgia" w:eastAsia="Georgia" w:cs="Georgia"/>
                      <w:i w:val="0"/>
                      <w:iCs w:val="0"/>
                      <w:color w:val="auto" w:themeColor="accent1" w:themeTint="FF" w:themeShade="FF"/>
                      <w:sz w:val="24"/>
                      <w:szCs w:val="24"/>
                    </w:rPr>
                  </w:pPr>
                  <w:r w:rsidRPr="0E2ED28B" w:rsidR="51120391">
                    <w:rPr>
                      <w:rFonts w:ascii="Georgia" w:hAnsi="Georgia" w:eastAsia="Georgia" w:cs="Georgia"/>
                      <w:i w:val="0"/>
                      <w:iCs w:val="0"/>
                      <w:color w:val="auto"/>
                      <w:sz w:val="24"/>
                      <w:szCs w:val="24"/>
                    </w:rPr>
                    <w:t xml:space="preserve">Implementation of Tier 1 </w:t>
                  </w:r>
                  <w:r w:rsidRPr="0E2ED28B" w:rsidR="33172769">
                    <w:rPr>
                      <w:rFonts w:ascii="Georgia" w:hAnsi="Georgia" w:eastAsia="Georgia" w:cs="Georgia"/>
                      <w:i w:val="0"/>
                      <w:iCs w:val="0"/>
                      <w:color w:val="auto"/>
                      <w:sz w:val="24"/>
                      <w:szCs w:val="24"/>
                    </w:rPr>
                    <w:t xml:space="preserve">classroom instruction by faculty with support of professional development, parent involvement, and resources.  </w:t>
                  </w:r>
                </w:p>
                <w:p w:rsidR="00145F44" w:rsidP="143AAF4F" w:rsidRDefault="00C6319E" w14:paraId="7CCEFDFE" w14:textId="415F3BF1">
                  <w:pPr>
                    <w:pStyle w:val="Normal"/>
                    <w:widowControl w:val="0"/>
                    <w:numPr>
                      <w:ilvl w:val="0"/>
                      <w:numId w:val="1"/>
                    </w:numPr>
                    <w:bidi w:val="0"/>
                    <w:spacing w:before="0" w:beforeAutospacing="on" w:after="0" w:afterAutospacing="off" w:line="259" w:lineRule="auto"/>
                    <w:ind w:left="720" w:right="0" w:hanging="360"/>
                    <w:jc w:val="left"/>
                    <w:rPr>
                      <w:rFonts w:ascii="Georgia" w:hAnsi="Georgia" w:eastAsia="Georgia" w:cs="Georgia"/>
                      <w:i w:val="0"/>
                      <w:iCs w:val="0"/>
                      <w:color w:val="4F80BD" w:themeColor="accent1" w:themeTint="FF" w:themeShade="FF"/>
                      <w:sz w:val="24"/>
                      <w:szCs w:val="24"/>
                    </w:rPr>
                  </w:pPr>
                  <w:r w:rsidRPr="143AAF4F" w:rsidR="5A7027BA">
                    <w:rPr>
                      <w:rFonts w:ascii="Georgia" w:hAnsi="Georgia" w:eastAsia="Georgia" w:cs="Georgia"/>
                      <w:i w:val="0"/>
                      <w:iCs w:val="0"/>
                      <w:color w:val="auto"/>
                      <w:sz w:val="24"/>
                      <w:szCs w:val="24"/>
                    </w:rPr>
                    <w:t xml:space="preserve">Opportunities for additional reflection with our building Learning Facilitator two times per month.  </w:t>
                  </w:r>
                </w:p>
              </w:tc>
              <w:tc>
                <w:tcPr>
                  <w:tcW w:w="2970" w:type="dxa"/>
                  <w:tcMar>
                    <w:top w:w="100" w:type="dxa"/>
                    <w:left w:w="100" w:type="dxa"/>
                    <w:bottom w:w="100" w:type="dxa"/>
                    <w:right w:w="100" w:type="dxa"/>
                  </w:tcMar>
                </w:tcPr>
                <w:p w:rsidR="00145F44" w:rsidRDefault="00C6319E" w14:paraId="2BF2E399" w14:textId="77777777">
                  <w:pPr>
                    <w:rPr>
                      <w:b/>
                    </w:rPr>
                  </w:pPr>
                  <w:r>
                    <w:rPr>
                      <w:b/>
                    </w:rPr>
                    <w:t xml:space="preserve">Aligned to Nevada’s STIP Goal: </w:t>
                  </w:r>
                </w:p>
                <w:tbl>
                  <w:tblPr>
                    <w:tblStyle w:val="a3"/>
                    <w:tblW w:w="2865" w:type="dxa"/>
                    <w:tblLayout w:type="fixed"/>
                    <w:tblLook w:val="0400" w:firstRow="0" w:lastRow="0" w:firstColumn="0" w:lastColumn="0" w:noHBand="0" w:noVBand="1"/>
                  </w:tblPr>
                  <w:tblGrid>
                    <w:gridCol w:w="1425"/>
                    <w:gridCol w:w="1440"/>
                  </w:tblGrid>
                  <w:tr w:rsidR="00145F44" w:rsidTr="49A0CB4B" w14:paraId="079C59AB" w14:textId="77777777">
                    <w:tc>
                      <w:tcPr>
                        <w:tcW w:w="1425" w:type="dxa"/>
                        <w:tcMar/>
                      </w:tcPr>
                      <w:p w:rsidRPr="00E32FBC" w:rsidR="00145F44" w:rsidP="49A0CB4B" w:rsidRDefault="00C6319E" w14:paraId="201234D5" w14:textId="09F52703">
                        <w:pPr>
                          <w:jc w:val="center"/>
                          <w:rPr>
                            <w:rFonts w:ascii="Calibri" w:hAnsi="Calibri" w:cs="Calibri" w:asciiTheme="majorAscii" w:hAnsiTheme="majorAscii" w:cstheme="majorAscii"/>
                            <w:sz w:val="20"/>
                            <w:szCs w:val="20"/>
                          </w:rPr>
                        </w:pPr>
                        <w:r w:rsidRPr="49A0CB4B" w:rsidR="51CC5F5A">
                          <w:rPr>
                            <w:rFonts w:ascii="Segoe UI Symbol" w:hAnsi="Segoe UI Symbol" w:eastAsia="MS Gothic" w:cs="Segoe UI Symbol"/>
                            <w:sz w:val="20"/>
                            <w:szCs w:val="20"/>
                          </w:rPr>
                          <w:t>X</w:t>
                        </w:r>
                        <w:r w:rsidRPr="49A0CB4B" w:rsidR="00C6319E">
                          <w:rPr>
                            <w:rFonts w:ascii="Calibri" w:hAnsi="Calibri" w:cs="Calibri" w:asciiTheme="majorAscii" w:hAnsiTheme="majorAscii" w:cstheme="majorAscii"/>
                            <w:sz w:val="20"/>
                            <w:szCs w:val="20"/>
                          </w:rPr>
                          <w:t xml:space="preserve"> STIP Goal 1</w:t>
                        </w:r>
                      </w:p>
                    </w:tc>
                    <w:tc>
                      <w:tcPr>
                        <w:tcW w:w="1440" w:type="dxa"/>
                        <w:tcMar/>
                      </w:tcPr>
                      <w:p w:rsidRPr="00E32FBC" w:rsidR="00145F44" w:rsidP="49A0CB4B" w:rsidRDefault="00C6319E" w14:paraId="75819775" w14:textId="0036AD52">
                        <w:pPr>
                          <w:jc w:val="center"/>
                          <w:rPr>
                            <w:rFonts w:ascii="Calibri" w:hAnsi="Calibri" w:cs="Calibri" w:asciiTheme="majorAscii" w:hAnsiTheme="majorAscii" w:cstheme="majorAscii"/>
                            <w:sz w:val="20"/>
                            <w:szCs w:val="20"/>
                          </w:rPr>
                        </w:pPr>
                        <w:r w:rsidRPr="49A0CB4B" w:rsidR="6A70909F">
                          <w:rPr>
                            <w:rFonts w:ascii="Segoe UI Symbol" w:hAnsi="Segoe UI Symbol" w:eastAsia="MS Gothic" w:cs="Segoe UI Symbol"/>
                            <w:sz w:val="20"/>
                            <w:szCs w:val="20"/>
                          </w:rPr>
                          <w:t>X</w:t>
                        </w:r>
                        <w:r w:rsidRPr="49A0CB4B" w:rsidR="00C6319E">
                          <w:rPr>
                            <w:rFonts w:ascii="Calibri" w:hAnsi="Calibri" w:cs="Calibri" w:asciiTheme="majorAscii" w:hAnsiTheme="majorAscii" w:cstheme="majorAscii"/>
                            <w:sz w:val="20"/>
                            <w:szCs w:val="20"/>
                          </w:rPr>
                          <w:t xml:space="preserve"> STIP Goal 2</w:t>
                        </w:r>
                      </w:p>
                    </w:tc>
                  </w:tr>
                  <w:tr w:rsidR="00145F44" w:rsidTr="49A0CB4B" w14:paraId="08A404DC" w14:textId="77777777">
                    <w:tc>
                      <w:tcPr>
                        <w:tcW w:w="1425" w:type="dxa"/>
                        <w:tcMar/>
                      </w:tcPr>
                      <w:p w:rsidRPr="00E32FBC" w:rsidR="00145F44" w:rsidP="4C45712E" w:rsidRDefault="00C6319E" w14:paraId="1428B9D5" w14:textId="587A2DC9">
                        <w:pPr>
                          <w:jc w:val="center"/>
                          <w:rPr>
                            <w:rFonts w:ascii="Calibri" w:hAnsi="Calibri" w:cs="Calibri" w:asciiTheme="majorAscii" w:hAnsiTheme="majorAscii" w:cstheme="majorAscii"/>
                            <w:sz w:val="20"/>
                            <w:szCs w:val="20"/>
                          </w:rPr>
                        </w:pPr>
                        <w:r w:rsidRPr="49A0CB4B" w:rsidR="38038549">
                          <w:rPr>
                            <w:rFonts w:ascii="Segoe UI Symbol" w:hAnsi="Segoe UI Symbol" w:eastAsia="MS Gothic" w:cs="Segoe UI Symbol"/>
                            <w:b w:val="1"/>
                            <w:bCs w:val="1"/>
                            <w:sz w:val="20"/>
                            <w:szCs w:val="20"/>
                          </w:rPr>
                          <w:t>X</w:t>
                        </w:r>
                        <w:r w:rsidRPr="49A0CB4B" w:rsidR="1F9A1477">
                          <w:rPr>
                            <w:rFonts w:ascii="Calibri" w:hAnsi="Calibri" w:cs="Calibri" w:asciiTheme="majorAscii" w:hAnsiTheme="majorAscii" w:cstheme="majorAscii"/>
                            <w:sz w:val="20"/>
                            <w:szCs w:val="20"/>
                          </w:rPr>
                          <w:t>STIP Goal 3</w:t>
                        </w:r>
                      </w:p>
                    </w:tc>
                    <w:tc>
                      <w:tcPr>
                        <w:tcW w:w="1440" w:type="dxa"/>
                        <w:tcMar/>
                      </w:tcPr>
                      <w:p w:rsidRPr="00E32FBC" w:rsidR="00145F44" w:rsidP="49A0CB4B" w:rsidRDefault="00C6319E" w14:paraId="796DE981" w14:textId="0E778F4F">
                        <w:pPr>
                          <w:jc w:val="center"/>
                          <w:rPr>
                            <w:rFonts w:ascii="Calibri" w:hAnsi="Calibri" w:cs="Calibri" w:asciiTheme="majorAscii" w:hAnsiTheme="majorAscii" w:cstheme="majorAscii"/>
                            <w:sz w:val="20"/>
                            <w:szCs w:val="20"/>
                          </w:rPr>
                        </w:pPr>
                        <w:r w:rsidRPr="49A0CB4B" w:rsidR="18B7013B">
                          <w:rPr>
                            <w:rFonts w:ascii="Segoe UI Symbol" w:hAnsi="Segoe UI Symbol" w:eastAsia="MS Gothic" w:cs="Segoe UI Symbol"/>
                            <w:sz w:val="20"/>
                            <w:szCs w:val="20"/>
                          </w:rPr>
                          <w:t>X</w:t>
                        </w:r>
                        <w:r w:rsidRPr="49A0CB4B" w:rsidR="00C6319E">
                          <w:rPr>
                            <w:rFonts w:ascii="Calibri" w:hAnsi="Calibri" w:cs="Calibri" w:asciiTheme="majorAscii" w:hAnsiTheme="majorAscii" w:cstheme="majorAscii"/>
                            <w:sz w:val="20"/>
                            <w:szCs w:val="20"/>
                          </w:rPr>
                          <w:t xml:space="preserve"> STIP Goal 4</w:t>
                        </w:r>
                      </w:p>
                    </w:tc>
                  </w:tr>
                  <w:tr w:rsidR="00E32FBC" w:rsidTr="49A0CB4B" w14:paraId="5A68DB62" w14:textId="77777777">
                    <w:tc>
                      <w:tcPr>
                        <w:tcW w:w="1425" w:type="dxa"/>
                        <w:tcMar/>
                      </w:tcPr>
                      <w:p w:rsidRPr="00E32FBC" w:rsidR="00E32FBC" w:rsidP="49A0CB4B" w:rsidRDefault="00E32FBC" w14:paraId="610F2ABE" w14:textId="313808D4">
                        <w:pPr>
                          <w:jc w:val="center"/>
                          <w:rPr>
                            <w:rFonts w:ascii="Calibri" w:hAnsi="Calibri" w:eastAsia="MS Gothic" w:cs="Calibri" w:asciiTheme="majorAscii" w:hAnsiTheme="majorAscii" w:cstheme="majorAscii"/>
                            <w:sz w:val="20"/>
                            <w:szCs w:val="20"/>
                          </w:rPr>
                        </w:pPr>
                        <w:r w:rsidRPr="49A0CB4B" w:rsidR="5415F86F">
                          <w:rPr>
                            <w:rFonts w:ascii="Segoe UI Symbol" w:hAnsi="Segoe UI Symbol" w:eastAsia="MS Gothic" w:cs="Segoe UI Symbol"/>
                            <w:sz w:val="20"/>
                            <w:szCs w:val="20"/>
                          </w:rPr>
                          <w:t>X</w:t>
                        </w:r>
                        <w:r w:rsidRPr="49A0CB4B" w:rsidR="5B6A9A17">
                          <w:rPr>
                            <w:rFonts w:ascii="Calibri" w:hAnsi="Calibri" w:cs="Calibri" w:asciiTheme="majorAscii" w:hAnsiTheme="majorAscii" w:cstheme="majorAscii"/>
                            <w:sz w:val="20"/>
                            <w:szCs w:val="20"/>
                          </w:rPr>
                          <w:t xml:space="preserve"> STIP Goal 5</w:t>
                        </w:r>
                      </w:p>
                    </w:tc>
                    <w:tc>
                      <w:tcPr>
                        <w:tcW w:w="1440" w:type="dxa"/>
                        <w:tcMar/>
                      </w:tcPr>
                      <w:p w:rsidRPr="00E32FBC" w:rsidR="00E32FBC" w:rsidP="49A0CB4B" w:rsidRDefault="00E32FBC" w14:paraId="1DE7A31A" w14:textId="5DBE9871">
                        <w:pPr>
                          <w:jc w:val="center"/>
                          <w:rPr>
                            <w:rFonts w:ascii="Calibri" w:hAnsi="Calibri" w:eastAsia="MS Gothic" w:cs="Calibri" w:asciiTheme="majorAscii" w:hAnsiTheme="majorAscii" w:cstheme="majorAscii"/>
                            <w:sz w:val="20"/>
                            <w:szCs w:val="20"/>
                          </w:rPr>
                        </w:pPr>
                        <w:r w:rsidRPr="49A0CB4B" w:rsidR="22B8546D">
                          <w:rPr>
                            <w:rFonts w:ascii="Segoe UI Symbol" w:hAnsi="Segoe UI Symbol" w:eastAsia="MS Gothic" w:cs="Segoe UI Symbol"/>
                            <w:sz w:val="20"/>
                            <w:szCs w:val="20"/>
                          </w:rPr>
                          <w:t>X</w:t>
                        </w:r>
                        <w:r w:rsidRPr="49A0CB4B" w:rsidR="5B6A9A17">
                          <w:rPr>
                            <w:rFonts w:ascii="Calibri" w:hAnsi="Calibri" w:cs="Calibri" w:asciiTheme="majorAscii" w:hAnsiTheme="majorAscii" w:cstheme="majorAscii"/>
                            <w:sz w:val="20"/>
                            <w:szCs w:val="20"/>
                          </w:rPr>
                          <w:t xml:space="preserve"> STIP Goal 6</w:t>
                        </w:r>
                      </w:p>
                    </w:tc>
                  </w:tr>
                </w:tbl>
                <w:p w:rsidR="00145F44" w:rsidRDefault="00145F44" w14:paraId="4DF4ED05" w14:textId="77777777"/>
              </w:tc>
            </w:tr>
          </w:tbl>
          <w:p w:rsidR="00145F44" w:rsidP="32D3A859" w:rsidRDefault="00145F44" w14:paraId="51836CA3" w14:textId="77777777">
            <w:pPr>
              <w:spacing w:beforeAutospacing="on"/>
              <w:rPr>
                <w:b w:val="1"/>
                <w:bCs w:val="1"/>
              </w:rPr>
            </w:pPr>
          </w:p>
        </w:tc>
      </w:tr>
      <w:tr w:rsidR="00145F44" w:rsidTr="143AAF4F" w14:paraId="1DFD1045" w14:textId="77777777">
        <w:trPr>
          <w:trHeight w:val="350"/>
        </w:trPr>
        <w:tc>
          <w:tcPr>
            <w:tcW w:w="13059" w:type="dxa"/>
            <w:tcBorders>
              <w:top w:val="single" w:color="000000" w:themeColor="text1" w:sz="4"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45F44" w:rsidP="0E2ED28B" w:rsidRDefault="00145F44" w14:paraId="1EF4F4E2" w14:textId="542D15F2">
            <w:pPr>
              <w:widowControl w:val="0"/>
              <w:pBdr>
                <w:top w:val="nil" w:color="000000" w:sz="0" w:space="0"/>
                <w:left w:val="nil" w:color="000000" w:sz="0" w:space="0"/>
                <w:bottom w:val="nil" w:color="000000" w:sz="0" w:space="0"/>
                <w:right w:val="nil" w:color="000000" w:sz="0" w:space="0"/>
                <w:between w:val="nil" w:color="000000" w:sz="0" w:space="0"/>
              </w:pBdr>
              <w:spacing w:line="276" w:lineRule="auto"/>
              <w:rPr>
                <w:b w:val="1"/>
                <w:bCs w:val="1"/>
              </w:rPr>
            </w:pPr>
            <w:r w:rsidRPr="0E2ED28B" w:rsidR="216545E7">
              <w:rPr>
                <w:b w:val="1"/>
                <w:bCs w:val="1"/>
              </w:rPr>
              <w:t xml:space="preserve">   </w:t>
            </w:r>
          </w:p>
          <w:tbl>
            <w:tblPr>
              <w:tblStyle w:val="a4"/>
              <w:tblW w:w="12554" w:type="dxa"/>
              <w:jc w:val="center"/>
              <w:tblBorders>
                <w:top w:val="nil"/>
                <w:left w:val="nil"/>
                <w:bottom w:val="nil"/>
                <w:right w:val="nil"/>
                <w:insideH w:val="single" w:color="000000" w:sz="4" w:space="0"/>
                <w:insideV w:val="single" w:color="000000" w:sz="4" w:space="0"/>
              </w:tblBorders>
              <w:tblLayout w:type="fixed"/>
              <w:tblLook w:val="0400" w:firstRow="0" w:lastRow="0" w:firstColumn="0" w:lastColumn="0" w:noHBand="0" w:noVBand="1"/>
            </w:tblPr>
            <w:tblGrid>
              <w:gridCol w:w="9657"/>
              <w:gridCol w:w="2897"/>
            </w:tblGrid>
            <w:tr w:rsidR="00145F44" w:rsidTr="66216DCA" w14:paraId="195E49EC" w14:textId="77777777">
              <w:trPr>
                <w:trHeight w:val="4492"/>
                <w:jc w:val="center"/>
              </w:trPr>
              <w:tc>
                <w:tcPr>
                  <w:tcW w:w="9657" w:type="dxa"/>
                  <w:tcMar/>
                </w:tcPr>
                <w:p w:rsidR="00145F44" w:rsidP="32D3A859" w:rsidRDefault="00C6319E" w14:paraId="366350ED" w14:textId="16BFEF34">
                  <w:pPr>
                    <w:spacing w:before="0" w:beforeAutospacing="off"/>
                    <w:rPr>
                      <w:rFonts w:ascii="Georgia" w:hAnsi="Georgia" w:eastAsia="Georgia" w:cs="Georgia"/>
                      <w:b w:val="1"/>
                      <w:bCs w:val="1"/>
                      <w:sz w:val="24"/>
                      <w:szCs w:val="24"/>
                    </w:rPr>
                  </w:pPr>
                  <w:r w:rsidRPr="66216DCA" w:rsidR="78F8DDAA">
                    <w:rPr>
                      <w:rFonts w:ascii="Georgia" w:hAnsi="Georgia" w:eastAsia="Georgia" w:cs="Georgia"/>
                      <w:b w:val="1"/>
                      <w:bCs w:val="1"/>
                      <w:sz w:val="24"/>
                      <w:szCs w:val="24"/>
                    </w:rPr>
                    <w:t>I</w:t>
                  </w:r>
                  <w:r w:rsidRPr="66216DCA" w:rsidR="00C6319E">
                    <w:rPr>
                      <w:rFonts w:ascii="Georgia" w:hAnsi="Georgia" w:eastAsia="Georgia" w:cs="Georgia"/>
                      <w:b w:val="1"/>
                      <w:bCs w:val="1"/>
                      <w:sz w:val="24"/>
                      <w:szCs w:val="24"/>
                    </w:rPr>
                    <w:t xml:space="preserve">mprovement Strategy: </w:t>
                  </w:r>
                  <w:r w:rsidRPr="66216DCA" w:rsidR="31372C78">
                    <w:rPr>
                      <w:rFonts w:ascii="Georgia" w:hAnsi="Georgia" w:eastAsia="Georgia" w:cs="Georgia"/>
                      <w:b w:val="1"/>
                      <w:bCs w:val="1"/>
                      <w:sz w:val="24"/>
                      <w:szCs w:val="24"/>
                    </w:rPr>
                    <w:t>MTSS/Student Voice</w:t>
                  </w:r>
                </w:p>
                <w:p w:rsidR="00145F44" w:rsidP="32D3A859" w:rsidRDefault="00C6319E" w14:paraId="147ED2A2" w14:textId="4F7D8104">
                  <w:pPr>
                    <w:spacing w:before="0" w:beforeAutospacing="off"/>
                    <w:rPr>
                      <w:rFonts w:ascii="Georgia" w:hAnsi="Georgia" w:eastAsia="Georgia" w:cs="Georgia"/>
                      <w:b w:val="1"/>
                      <w:bCs w:val="1"/>
                      <w:sz w:val="24"/>
                      <w:szCs w:val="24"/>
                    </w:rPr>
                  </w:pPr>
                  <w:r w:rsidRPr="66216DCA" w:rsidR="00C6319E">
                    <w:rPr>
                      <w:rFonts w:ascii="Georgia" w:hAnsi="Georgia" w:eastAsia="Georgia" w:cs="Georgia"/>
                      <w:b w:val="1"/>
                      <w:bCs w:val="1"/>
                      <w:sz w:val="24"/>
                      <w:szCs w:val="24"/>
                    </w:rPr>
                    <w:t xml:space="preserve">Evidence Level: </w:t>
                  </w:r>
                  <w:r w:rsidRPr="66216DCA" w:rsidR="10899F11">
                    <w:rPr>
                      <w:rFonts w:ascii="Georgia" w:hAnsi="Georgia" w:eastAsia="Georgia" w:cs="Georgia"/>
                      <w:b w:val="1"/>
                      <w:bCs w:val="1"/>
                      <w:sz w:val="24"/>
                      <w:szCs w:val="24"/>
                    </w:rPr>
                    <w:t>2-3</w:t>
                  </w:r>
                </w:p>
                <w:p w:rsidR="00145F44" w:rsidP="32D3A859" w:rsidRDefault="00C6319E" w14:paraId="6018DC2B" w14:textId="26408EF8">
                  <w:pPr>
                    <w:spacing w:before="0" w:beforeAutospacing="off"/>
                    <w:rPr>
                      <w:rFonts w:ascii="Georgia" w:hAnsi="Georgia" w:eastAsia="Georgia" w:cs="Georgia"/>
                      <w:i w:val="1"/>
                      <w:iCs w:val="1"/>
                      <w:sz w:val="24"/>
                      <w:szCs w:val="24"/>
                    </w:rPr>
                  </w:pPr>
                  <w:r w:rsidRPr="32D3A859" w:rsidR="00C6319E">
                    <w:rPr>
                      <w:rFonts w:ascii="Georgia" w:hAnsi="Georgia" w:eastAsia="Georgia" w:cs="Georgia"/>
                      <w:b w:val="1"/>
                      <w:bCs w:val="1"/>
                      <w:sz w:val="24"/>
                      <w:szCs w:val="24"/>
                    </w:rPr>
                    <w:t xml:space="preserve">Action Steps: </w:t>
                  </w:r>
                  <w:r w:rsidRPr="32D3A859" w:rsidR="00C6319E">
                    <w:rPr>
                      <w:rFonts w:ascii="Georgia" w:hAnsi="Georgia" w:eastAsia="Georgia" w:cs="Georgia"/>
                      <w:i w:val="1"/>
                      <w:iCs w:val="1"/>
                      <w:sz w:val="24"/>
                      <w:szCs w:val="24"/>
                    </w:rPr>
                    <w:t>What steps do you need to take to implement this improvement strategy?</w:t>
                  </w:r>
                </w:p>
                <w:p w:rsidR="3ECBA270" w:rsidP="32D3A859" w:rsidRDefault="3ECBA270" w14:paraId="7FBFB845" w14:textId="5BD06BA8">
                  <w:pPr>
                    <w:pStyle w:val="Normal"/>
                    <w:widowControl w:val="0"/>
                    <w:numPr>
                      <w:ilvl w:val="0"/>
                      <w:numId w:val="1"/>
                    </w:numPr>
                    <w:bidi w:val="0"/>
                    <w:spacing w:before="0" w:beforeAutospacing="off" w:after="0" w:afterAutospacing="off" w:line="259" w:lineRule="auto"/>
                    <w:ind w:left="720" w:right="0" w:hanging="360"/>
                    <w:jc w:val="left"/>
                    <w:rPr>
                      <w:rFonts w:ascii="Georgia" w:hAnsi="Georgia" w:eastAsia="Georgia" w:cs="Georgia"/>
                      <w:i w:val="0"/>
                      <w:iCs w:val="0"/>
                      <w:color w:val="auto"/>
                      <w:sz w:val="24"/>
                      <w:szCs w:val="24"/>
                    </w:rPr>
                  </w:pPr>
                  <w:r w:rsidRPr="0E2ED28B" w:rsidR="430F3AF5">
                    <w:rPr>
                      <w:rFonts w:ascii="Georgia" w:hAnsi="Georgia" w:eastAsia="Georgia" w:cs="Georgia"/>
                      <w:i w:val="0"/>
                      <w:iCs w:val="0"/>
                      <w:color w:val="auto"/>
                      <w:sz w:val="24"/>
                      <w:szCs w:val="24"/>
                    </w:rPr>
                    <w:t>Scheduling and determining resources to support effective implementation</w:t>
                  </w:r>
                  <w:r w:rsidRPr="0E2ED28B" w:rsidR="211D2AAE">
                    <w:rPr>
                      <w:rFonts w:ascii="Georgia" w:hAnsi="Georgia" w:eastAsia="Georgia" w:cs="Georgia"/>
                      <w:i w:val="0"/>
                      <w:iCs w:val="0"/>
                      <w:color w:val="auto"/>
                      <w:sz w:val="24"/>
                      <w:szCs w:val="24"/>
                    </w:rPr>
                    <w:t xml:space="preserve"> </w:t>
                  </w:r>
                  <w:r w:rsidRPr="0E2ED28B" w:rsidR="13C04C4E">
                    <w:rPr>
                      <w:rFonts w:ascii="Georgia" w:hAnsi="Georgia" w:eastAsia="Georgia" w:cs="Georgia"/>
                      <w:i w:val="0"/>
                      <w:iCs w:val="0"/>
                      <w:color w:val="auto"/>
                      <w:sz w:val="24"/>
                      <w:szCs w:val="24"/>
                    </w:rPr>
                    <w:t>of tier 1</w:t>
                  </w:r>
                  <w:r w:rsidRPr="0E2ED28B" w:rsidR="211D2AAE">
                    <w:rPr>
                      <w:rFonts w:ascii="Georgia" w:hAnsi="Georgia" w:eastAsia="Georgia" w:cs="Georgia"/>
                      <w:i w:val="0"/>
                      <w:iCs w:val="0"/>
                      <w:color w:val="auto"/>
                      <w:sz w:val="24"/>
                      <w:szCs w:val="24"/>
                    </w:rPr>
                    <w:t xml:space="preserve"> intervention strategies and </w:t>
                  </w:r>
                  <w:r w:rsidRPr="0E2ED28B" w:rsidR="7B99D38C">
                    <w:rPr>
                      <w:rFonts w:ascii="Georgia" w:hAnsi="Georgia" w:eastAsia="Georgia" w:cs="Georgia"/>
                      <w:i w:val="0"/>
                      <w:iCs w:val="0"/>
                      <w:color w:val="auto"/>
                      <w:sz w:val="24"/>
                      <w:szCs w:val="24"/>
                    </w:rPr>
                    <w:t>instruction.</w:t>
                  </w:r>
                  <w:r w:rsidRPr="0E2ED28B" w:rsidR="430F3AF5">
                    <w:rPr>
                      <w:rFonts w:ascii="Georgia" w:hAnsi="Georgia" w:eastAsia="Georgia" w:cs="Georgia"/>
                      <w:i w:val="0"/>
                      <w:iCs w:val="0"/>
                      <w:color w:val="auto"/>
                      <w:sz w:val="24"/>
                      <w:szCs w:val="24"/>
                    </w:rPr>
                    <w:t xml:space="preserve"> </w:t>
                  </w:r>
                </w:p>
                <w:p w:rsidR="3ECBA270" w:rsidP="32D3A859" w:rsidRDefault="3ECBA270" w14:paraId="401B219B" w14:textId="1399A403">
                  <w:pPr>
                    <w:pStyle w:val="Normal"/>
                    <w:widowControl w:val="0"/>
                    <w:numPr>
                      <w:ilvl w:val="0"/>
                      <w:numId w:val="1"/>
                    </w:numPr>
                    <w:bidi w:val="0"/>
                    <w:spacing w:before="0" w:beforeAutospacing="off" w:after="0" w:afterAutospacing="off" w:line="259" w:lineRule="auto"/>
                    <w:ind w:left="720" w:right="0" w:hanging="360"/>
                    <w:jc w:val="left"/>
                    <w:rPr>
                      <w:rFonts w:ascii="Georgia" w:hAnsi="Georgia" w:eastAsia="Georgia" w:cs="Georgia"/>
                      <w:i w:val="0"/>
                      <w:iCs w:val="0"/>
                      <w:color w:val="auto"/>
                      <w:sz w:val="24"/>
                      <w:szCs w:val="24"/>
                    </w:rPr>
                  </w:pPr>
                  <w:r w:rsidRPr="0E2ED28B" w:rsidR="430F3AF5">
                    <w:rPr>
                      <w:rFonts w:ascii="Georgia" w:hAnsi="Georgia" w:eastAsia="Georgia" w:cs="Georgia"/>
                      <w:i w:val="0"/>
                      <w:iCs w:val="0"/>
                      <w:color w:val="auto"/>
                      <w:sz w:val="24"/>
                      <w:szCs w:val="24"/>
                    </w:rPr>
                    <w:t>Communication around purpose of student-led data chats</w:t>
                  </w:r>
                  <w:r w:rsidRPr="0E2ED28B" w:rsidR="1F4E9B6B">
                    <w:rPr>
                      <w:rFonts w:ascii="Georgia" w:hAnsi="Georgia" w:eastAsia="Georgia" w:cs="Georgia"/>
                      <w:i w:val="0"/>
                      <w:iCs w:val="0"/>
                      <w:color w:val="auto"/>
                      <w:sz w:val="24"/>
                      <w:szCs w:val="24"/>
                    </w:rPr>
                    <w:t xml:space="preserve"> and weekly goal setting</w:t>
                  </w:r>
                  <w:r w:rsidRPr="0E2ED28B" w:rsidR="430F3AF5">
                    <w:rPr>
                      <w:rFonts w:ascii="Georgia" w:hAnsi="Georgia" w:eastAsia="Georgia" w:cs="Georgia"/>
                      <w:i w:val="0"/>
                      <w:iCs w:val="0"/>
                      <w:color w:val="auto"/>
                      <w:sz w:val="24"/>
                      <w:szCs w:val="24"/>
                    </w:rPr>
                    <w:t xml:space="preserve"> to community.  </w:t>
                  </w:r>
                </w:p>
                <w:p w:rsidR="3ECBA270" w:rsidP="0E2ED28B" w:rsidRDefault="3ECBA270" w14:paraId="1F0DD01A" w14:textId="78C5FBDE">
                  <w:pPr>
                    <w:pStyle w:val="Normal"/>
                    <w:widowControl w:val="0"/>
                    <w:numPr>
                      <w:ilvl w:val="0"/>
                      <w:numId w:val="1"/>
                    </w:numPr>
                    <w:bidi w:val="0"/>
                    <w:spacing w:before="0" w:beforeAutospacing="off" w:after="0" w:afterAutospacing="off" w:line="259" w:lineRule="auto"/>
                    <w:ind w:left="720" w:right="0" w:hanging="360"/>
                    <w:jc w:val="left"/>
                    <w:rPr>
                      <w:rFonts w:ascii="Georgia" w:hAnsi="Georgia" w:eastAsia="Georgia" w:cs="Georgia"/>
                      <w:i w:val="0"/>
                      <w:iCs w:val="0"/>
                      <w:color w:val="auto"/>
                      <w:sz w:val="24"/>
                      <w:szCs w:val="24"/>
                    </w:rPr>
                  </w:pPr>
                  <w:r w:rsidRPr="0E2ED28B" w:rsidR="63705FFF">
                    <w:rPr>
                      <w:rFonts w:ascii="Georgia" w:hAnsi="Georgia" w:eastAsia="Georgia" w:cs="Georgia"/>
                      <w:i w:val="0"/>
                      <w:iCs w:val="0"/>
                      <w:color w:val="auto"/>
                      <w:sz w:val="24"/>
                      <w:szCs w:val="24"/>
                    </w:rPr>
                    <w:t>Faculty meets with students w</w:t>
                  </w:r>
                  <w:r w:rsidRPr="0E2ED28B" w:rsidR="1D399192">
                    <w:rPr>
                      <w:rFonts w:ascii="Georgia" w:hAnsi="Georgia" w:eastAsia="Georgia" w:cs="Georgia"/>
                      <w:i w:val="0"/>
                      <w:iCs w:val="0"/>
                      <w:color w:val="auto"/>
                      <w:sz w:val="24"/>
                      <w:szCs w:val="24"/>
                    </w:rPr>
                    <w:t xml:space="preserve">eekly </w:t>
                  </w:r>
                  <w:r w:rsidRPr="0E2ED28B" w:rsidR="4927C008">
                    <w:rPr>
                      <w:rFonts w:ascii="Georgia" w:hAnsi="Georgia" w:eastAsia="Georgia" w:cs="Georgia"/>
                      <w:i w:val="0"/>
                      <w:iCs w:val="0"/>
                      <w:color w:val="auto"/>
                      <w:sz w:val="24"/>
                      <w:szCs w:val="24"/>
                    </w:rPr>
                    <w:t xml:space="preserve">to set academic </w:t>
                  </w:r>
                  <w:r w:rsidRPr="0E2ED28B" w:rsidR="1D399192">
                    <w:rPr>
                      <w:rFonts w:ascii="Georgia" w:hAnsi="Georgia" w:eastAsia="Georgia" w:cs="Georgia"/>
                      <w:i w:val="0"/>
                      <w:iCs w:val="0"/>
                      <w:color w:val="auto"/>
                      <w:sz w:val="24"/>
                      <w:szCs w:val="24"/>
                    </w:rPr>
                    <w:t>goal</w:t>
                  </w:r>
                  <w:r w:rsidRPr="0E2ED28B" w:rsidR="7F6BB4E5">
                    <w:rPr>
                      <w:rFonts w:ascii="Georgia" w:hAnsi="Georgia" w:eastAsia="Georgia" w:cs="Georgia"/>
                      <w:i w:val="0"/>
                      <w:iCs w:val="0"/>
                      <w:color w:val="auto"/>
                      <w:sz w:val="24"/>
                      <w:szCs w:val="24"/>
                    </w:rPr>
                    <w:t>s and assess progress.</w:t>
                  </w:r>
                  <w:r w:rsidRPr="0E2ED28B" w:rsidR="1D399192">
                    <w:rPr>
                      <w:rFonts w:ascii="Georgia" w:hAnsi="Georgia" w:eastAsia="Georgia" w:cs="Georgia"/>
                      <w:i w:val="0"/>
                      <w:iCs w:val="0"/>
                      <w:color w:val="auto"/>
                      <w:sz w:val="24"/>
                      <w:szCs w:val="24"/>
                    </w:rPr>
                    <w:t xml:space="preserve"> </w:t>
                  </w:r>
                  <w:r w:rsidRPr="0E2ED28B" w:rsidR="1D399192">
                    <w:rPr>
                      <w:rFonts w:ascii="Georgia" w:hAnsi="Georgia" w:eastAsia="Georgia" w:cs="Georgia"/>
                      <w:i w:val="0"/>
                      <w:iCs w:val="0"/>
                      <w:color w:val="auto"/>
                      <w:sz w:val="24"/>
                      <w:szCs w:val="24"/>
                    </w:rPr>
                    <w:t xml:space="preserve"> </w:t>
                  </w:r>
                  <w:r w:rsidRPr="0E2ED28B" w:rsidR="430F3AF5">
                    <w:rPr>
                      <w:rFonts w:ascii="Georgia" w:hAnsi="Georgia" w:eastAsia="Georgia" w:cs="Georgia"/>
                      <w:i w:val="0"/>
                      <w:iCs w:val="0"/>
                      <w:color w:val="auto"/>
                      <w:sz w:val="24"/>
                      <w:szCs w:val="24"/>
                    </w:rPr>
                    <w:t xml:space="preserve"> </w:t>
                  </w:r>
                </w:p>
                <w:p w:rsidR="4C7A1852" w:rsidP="32D3A859" w:rsidRDefault="4C7A1852" w14:paraId="08552CB4" w14:textId="6BA6CD0B">
                  <w:pPr>
                    <w:pStyle w:val="Normal"/>
                    <w:widowControl w:val="0"/>
                    <w:numPr>
                      <w:ilvl w:val="0"/>
                      <w:numId w:val="1"/>
                    </w:numPr>
                    <w:bidi w:val="0"/>
                    <w:spacing w:before="0" w:beforeAutospacing="off" w:after="0" w:afterAutospacing="off" w:line="259" w:lineRule="auto"/>
                    <w:ind w:left="720" w:right="0" w:hanging="360"/>
                    <w:jc w:val="left"/>
                    <w:rPr>
                      <w:rFonts w:ascii="Georgia" w:hAnsi="Georgia" w:eastAsia="Georgia" w:cs="Georgia"/>
                      <w:i w:val="0"/>
                      <w:iCs w:val="0"/>
                      <w:color w:val="auto"/>
                      <w:sz w:val="24"/>
                      <w:szCs w:val="24"/>
                    </w:rPr>
                  </w:pPr>
                  <w:r w:rsidRPr="66216DCA" w:rsidR="0A909489">
                    <w:rPr>
                      <w:rFonts w:ascii="Georgia" w:hAnsi="Georgia" w:eastAsia="Georgia" w:cs="Georgia"/>
                      <w:i w:val="0"/>
                      <w:iCs w:val="0"/>
                      <w:color w:val="auto"/>
                      <w:sz w:val="24"/>
                      <w:szCs w:val="24"/>
                    </w:rPr>
                    <w:t xml:space="preserve">Identify engagement opportunities for community members through our PFA organization, based upon our 2022 – 2023 parent climate data results. </w:t>
                  </w:r>
                </w:p>
                <w:p w:rsidR="3727742D" w:rsidP="66216DCA" w:rsidRDefault="3727742D" w14:paraId="2F238522" w14:textId="672A4D03">
                  <w:pPr>
                    <w:pStyle w:val="Normal"/>
                    <w:widowControl w:val="0"/>
                    <w:numPr>
                      <w:ilvl w:val="0"/>
                      <w:numId w:val="1"/>
                    </w:numPr>
                    <w:bidi w:val="0"/>
                    <w:spacing w:before="0" w:beforeAutospacing="off" w:after="0" w:afterAutospacing="off" w:line="259" w:lineRule="auto"/>
                    <w:ind w:left="720" w:right="0" w:hanging="360"/>
                    <w:jc w:val="left"/>
                    <w:rPr>
                      <w:rFonts w:ascii="Georgia" w:hAnsi="Georgia" w:eastAsia="Georgia" w:cs="Georgia"/>
                      <w:b w:val="1"/>
                      <w:bCs w:val="1"/>
                      <w:sz w:val="24"/>
                      <w:szCs w:val="24"/>
                    </w:rPr>
                  </w:pPr>
                  <w:r w:rsidRPr="66216DCA" w:rsidR="3727742D">
                    <w:rPr>
                      <w:rFonts w:ascii="Georgia" w:hAnsi="Georgia" w:eastAsia="Georgia" w:cs="Georgia"/>
                      <w:b w:val="0"/>
                      <w:bCs w:val="0"/>
                      <w:color w:val="auto"/>
                      <w:sz w:val="24"/>
                      <w:szCs w:val="24"/>
                    </w:rPr>
                    <w:t>Tier 1 Intervention instruction and weekly goal setting meetings with scholars.  Student-led data chats.</w:t>
                  </w:r>
                  <w:r w:rsidRPr="66216DCA" w:rsidR="3727742D">
                    <w:rPr>
                      <w:rFonts w:ascii="Georgia" w:hAnsi="Georgia" w:eastAsia="Georgia" w:cs="Georgia"/>
                      <w:i w:val="0"/>
                      <w:iCs w:val="0"/>
                      <w:color w:val="4F80BD"/>
                      <w:sz w:val="24"/>
                      <w:szCs w:val="24"/>
                    </w:rPr>
                    <w:t xml:space="preserve">  </w:t>
                  </w:r>
                </w:p>
                <w:p w:rsidR="00145F44" w:rsidP="32D3A859" w:rsidRDefault="00C6319E" w14:paraId="41B4AA36" w14:textId="77777777">
                  <w:pPr>
                    <w:spacing w:before="0" w:beforeAutospacing="off"/>
                    <w:rPr>
                      <w:rFonts w:ascii="Georgia" w:hAnsi="Georgia" w:eastAsia="Georgia" w:cs="Georgia"/>
                      <w:i w:val="0"/>
                      <w:iCs w:val="0"/>
                      <w:color w:val="auto"/>
                      <w:sz w:val="24"/>
                      <w:szCs w:val="24"/>
                    </w:rPr>
                  </w:pPr>
                  <w:r w:rsidRPr="32D3A859" w:rsidR="00C6319E">
                    <w:rPr>
                      <w:rFonts w:ascii="Georgia" w:hAnsi="Georgia" w:eastAsia="Georgia" w:cs="Georgia"/>
                      <w:b w:val="1"/>
                      <w:bCs w:val="1"/>
                      <w:i w:val="0"/>
                      <w:iCs w:val="0"/>
                      <w:color w:val="auto"/>
                      <w:sz w:val="24"/>
                      <w:szCs w:val="24"/>
                    </w:rPr>
                    <w:t xml:space="preserve">Resources Needed: </w:t>
                  </w:r>
                  <w:r w:rsidRPr="32D3A859" w:rsidR="00C6319E">
                    <w:rPr>
                      <w:rFonts w:ascii="Georgia" w:hAnsi="Georgia" w:eastAsia="Georgia" w:cs="Georgia"/>
                      <w:i w:val="0"/>
                      <w:iCs w:val="0"/>
                      <w:color w:val="auto"/>
                      <w:sz w:val="24"/>
                      <w:szCs w:val="24"/>
                    </w:rPr>
                    <w:t>What resour</w:t>
                  </w:r>
                  <w:r w:rsidRPr="32D3A859" w:rsidR="00C6319E">
                    <w:rPr>
                      <w:rFonts w:ascii="Georgia" w:hAnsi="Georgia" w:eastAsia="Georgia" w:cs="Georgia"/>
                      <w:i w:val="0"/>
                      <w:iCs w:val="0"/>
                      <w:color w:val="auto"/>
                      <w:sz w:val="24"/>
                      <w:szCs w:val="24"/>
                    </w:rPr>
                    <w:t>ces do you need to implement this improvement strategy?</w:t>
                  </w:r>
                </w:p>
                <w:p w:rsidR="2601A1D3" w:rsidP="32D3A859" w:rsidRDefault="2601A1D3" w14:paraId="4FA09122" w14:textId="3BEECA05">
                  <w:pPr>
                    <w:pStyle w:val="ListParagraph"/>
                    <w:numPr>
                      <w:ilvl w:val="0"/>
                      <w:numId w:val="4"/>
                    </w:numPr>
                    <w:spacing w:before="0" w:beforeAutospacing="off"/>
                    <w:rPr>
                      <w:rFonts w:ascii="Georgia" w:hAnsi="Georgia" w:eastAsia="Georgia" w:cs="Georgia"/>
                      <w:i w:val="0"/>
                      <w:iCs w:val="0"/>
                      <w:color w:val="auto"/>
                      <w:sz w:val="24"/>
                      <w:szCs w:val="24"/>
                    </w:rPr>
                  </w:pPr>
                  <w:r w:rsidRPr="32D3A859" w:rsidR="2601A1D3">
                    <w:rPr>
                      <w:rFonts w:ascii="Georgia" w:hAnsi="Georgia" w:eastAsia="Georgia" w:cs="Georgia"/>
                      <w:i w:val="0"/>
                      <w:iCs w:val="0"/>
                      <w:color w:val="auto"/>
                      <w:sz w:val="24"/>
                      <w:szCs w:val="24"/>
                    </w:rPr>
                    <w:t xml:space="preserve">Professional development around tier 1 classroom instruction and iReady resources. </w:t>
                  </w:r>
                </w:p>
                <w:p w:rsidR="2601A1D3" w:rsidP="0E2ED28B" w:rsidRDefault="2601A1D3" w14:paraId="6EB58800" w14:textId="77152F9F">
                  <w:pPr>
                    <w:pStyle w:val="ListParagraph"/>
                    <w:numPr>
                      <w:ilvl w:val="0"/>
                      <w:numId w:val="4"/>
                    </w:numPr>
                    <w:spacing w:before="0" w:beforeAutospacing="off"/>
                    <w:rPr>
                      <w:rFonts w:ascii="Georgia" w:hAnsi="Georgia" w:eastAsia="Georgia" w:cs="Georgia"/>
                      <w:i w:val="0"/>
                      <w:iCs w:val="0"/>
                      <w:color w:val="auto"/>
                      <w:sz w:val="24"/>
                      <w:szCs w:val="24"/>
                    </w:rPr>
                  </w:pPr>
                  <w:r w:rsidRPr="0E2ED28B" w:rsidR="1BFC5F0B">
                    <w:rPr>
                      <w:rFonts w:ascii="Georgia" w:hAnsi="Georgia" w:eastAsia="Georgia" w:cs="Georgia"/>
                      <w:i w:val="0"/>
                      <w:iCs w:val="0"/>
                      <w:color w:val="auto"/>
                      <w:sz w:val="24"/>
                      <w:szCs w:val="24"/>
                    </w:rPr>
                    <w:t xml:space="preserve">Twice monthly </w:t>
                  </w:r>
                  <w:r w:rsidRPr="0E2ED28B" w:rsidR="1F4D2A21">
                    <w:rPr>
                      <w:rFonts w:ascii="Georgia" w:hAnsi="Georgia" w:eastAsia="Georgia" w:cs="Georgia"/>
                      <w:i w:val="0"/>
                      <w:iCs w:val="0"/>
                      <w:color w:val="auto"/>
                      <w:sz w:val="24"/>
                      <w:szCs w:val="24"/>
                    </w:rPr>
                    <w:t>teacher</w:t>
                  </w:r>
                  <w:r w:rsidRPr="0E2ED28B" w:rsidR="1BFC5F0B">
                    <w:rPr>
                      <w:rFonts w:ascii="Georgia" w:hAnsi="Georgia" w:eastAsia="Georgia" w:cs="Georgia"/>
                      <w:i w:val="0"/>
                      <w:iCs w:val="0"/>
                      <w:color w:val="auto"/>
                      <w:sz w:val="24"/>
                      <w:szCs w:val="24"/>
                    </w:rPr>
                    <w:t xml:space="preserve"> meetings with LF to determine instructional gaps, and access to resources. </w:t>
                  </w:r>
                </w:p>
                <w:p w:rsidR="3D9BBA9C" w:rsidP="0E2ED28B" w:rsidRDefault="3D9BBA9C" w14:paraId="0207BBBA" w14:textId="4232CA7A">
                  <w:pPr>
                    <w:pStyle w:val="ListParagraph"/>
                    <w:numPr>
                      <w:ilvl w:val="0"/>
                      <w:numId w:val="4"/>
                    </w:numPr>
                    <w:spacing w:before="0" w:beforeAutospacing="off"/>
                    <w:rPr>
                      <w:rFonts w:ascii="Georgia" w:hAnsi="Georgia" w:eastAsia="Georgia" w:cs="Georgia"/>
                      <w:i w:val="0"/>
                      <w:iCs w:val="0"/>
                      <w:color w:val="auto"/>
                      <w:sz w:val="24"/>
                      <w:szCs w:val="24"/>
                    </w:rPr>
                  </w:pPr>
                  <w:r w:rsidRPr="0E2ED28B" w:rsidR="3D9BBA9C">
                    <w:rPr>
                      <w:rFonts w:ascii="Georgia" w:hAnsi="Georgia" w:eastAsia="Georgia" w:cs="Georgia"/>
                      <w:i w:val="0"/>
                      <w:iCs w:val="0"/>
                      <w:color w:val="auto"/>
                      <w:sz w:val="24"/>
                      <w:szCs w:val="24"/>
                    </w:rPr>
                    <w:t xml:space="preserve">Opportunities to observe tier 1 classroom instruction.  </w:t>
                  </w:r>
                </w:p>
                <w:p w:rsidR="00145F44" w:rsidP="32D3A859" w:rsidRDefault="00C6319E" w14:paraId="59857C13" w14:textId="77777777">
                  <w:pPr>
                    <w:spacing w:before="0" w:beforeAutospacing="off"/>
                    <w:rPr>
                      <w:rFonts w:ascii="Georgia" w:hAnsi="Georgia" w:eastAsia="Georgia" w:cs="Georgia"/>
                      <w:i w:val="0"/>
                      <w:iCs w:val="0"/>
                      <w:color w:val="auto"/>
                      <w:sz w:val="24"/>
                      <w:szCs w:val="24"/>
                    </w:rPr>
                  </w:pPr>
                  <w:r w:rsidRPr="32D3A859" w:rsidR="00C6319E">
                    <w:rPr>
                      <w:rFonts w:ascii="Georgia" w:hAnsi="Georgia" w:eastAsia="Georgia" w:cs="Georgia"/>
                      <w:b w:val="1"/>
                      <w:bCs w:val="1"/>
                      <w:i w:val="0"/>
                      <w:iCs w:val="0"/>
                      <w:color w:val="auto"/>
                      <w:sz w:val="24"/>
                      <w:szCs w:val="24"/>
                    </w:rPr>
                    <w:t xml:space="preserve">Challenges to Tackle: </w:t>
                  </w:r>
                  <w:r w:rsidRPr="32D3A859" w:rsidR="00C6319E">
                    <w:rPr>
                      <w:rFonts w:ascii="Georgia" w:hAnsi="Georgia" w:eastAsia="Georgia" w:cs="Georgia"/>
                      <w:i w:val="0"/>
                      <w:iCs w:val="0"/>
                      <w:color w:val="auto"/>
                      <w:sz w:val="24"/>
                      <w:szCs w:val="24"/>
                    </w:rPr>
                    <w:t>What implementation challenges do you anticipate? What are the potential solutions?</w:t>
                  </w:r>
                </w:p>
                <w:p w:rsidR="00145F44" w:rsidP="7286D3B2" w:rsidRDefault="00C6319E" w14:paraId="70F5CB7A" w14:textId="04A8A49E">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spacing w:before="0" w:beforeAutospacing="off"/>
                    <w:rPr>
                      <w:rFonts w:ascii="Georgia" w:hAnsi="Georgia" w:eastAsia="Georgia" w:cs="Georgia"/>
                      <w:i w:val="0"/>
                      <w:iCs w:val="0"/>
                      <w:color w:val="auto"/>
                      <w:sz w:val="24"/>
                      <w:szCs w:val="24"/>
                    </w:rPr>
                  </w:pPr>
                  <w:r w:rsidRPr="66216DCA" w:rsidR="7A2508BF">
                    <w:rPr>
                      <w:rFonts w:ascii="Georgia" w:hAnsi="Georgia" w:eastAsia="Georgia" w:cs="Georgia"/>
                      <w:i w:val="0"/>
                      <w:iCs w:val="0"/>
                      <w:color w:val="auto"/>
                      <w:sz w:val="24"/>
                      <w:szCs w:val="24"/>
                    </w:rPr>
                    <w:t xml:space="preserve">Implementation Challenge: </w:t>
                  </w:r>
                  <w:r w:rsidRPr="66216DCA" w:rsidR="6BB5115B">
                    <w:rPr>
                      <w:rFonts w:ascii="Georgia" w:hAnsi="Georgia" w:eastAsia="Georgia" w:cs="Georgia"/>
                      <w:i w:val="0"/>
                      <w:iCs w:val="0"/>
                      <w:color w:val="auto"/>
                      <w:sz w:val="24"/>
                      <w:szCs w:val="24"/>
                    </w:rPr>
                    <w:t>PLC ro</w:t>
                  </w:r>
                  <w:r w:rsidRPr="66216DCA" w:rsidR="3F1D70A7">
                    <w:rPr>
                      <w:rFonts w:ascii="Georgia" w:hAnsi="Georgia" w:eastAsia="Georgia" w:cs="Georgia"/>
                      <w:i w:val="0"/>
                      <w:iCs w:val="0"/>
                      <w:color w:val="auto"/>
                      <w:sz w:val="24"/>
                      <w:szCs w:val="24"/>
                    </w:rPr>
                    <w:t xml:space="preserve">le </w:t>
                  </w:r>
                  <w:r w:rsidRPr="66216DCA" w:rsidR="6BB5115B">
                    <w:rPr>
                      <w:rFonts w:ascii="Georgia" w:hAnsi="Georgia" w:eastAsia="Georgia" w:cs="Georgia"/>
                      <w:i w:val="0"/>
                      <w:iCs w:val="0"/>
                      <w:color w:val="auto"/>
                      <w:sz w:val="24"/>
                      <w:szCs w:val="24"/>
                    </w:rPr>
                    <w:t xml:space="preserve">and goal, access to professional development opportunities, </w:t>
                  </w:r>
                  <w:r w:rsidRPr="66216DCA" w:rsidR="11E689EB">
                    <w:rPr>
                      <w:rFonts w:ascii="Georgia" w:hAnsi="Georgia" w:eastAsia="Georgia" w:cs="Georgia"/>
                      <w:i w:val="0"/>
                      <w:iCs w:val="0"/>
                      <w:color w:val="auto"/>
                      <w:sz w:val="24"/>
                      <w:szCs w:val="24"/>
                    </w:rPr>
                    <w:t>and time to conduct observations.  Also, identifying weekly opportunities to goal s</w:t>
                  </w:r>
                  <w:r w:rsidRPr="66216DCA" w:rsidR="1791B020">
                    <w:rPr>
                      <w:rFonts w:ascii="Georgia" w:hAnsi="Georgia" w:eastAsia="Georgia" w:cs="Georgia"/>
                      <w:i w:val="0"/>
                      <w:iCs w:val="0"/>
                      <w:color w:val="auto"/>
                      <w:sz w:val="24"/>
                      <w:szCs w:val="24"/>
                    </w:rPr>
                    <w:t xml:space="preserve">et with students.  </w:t>
                  </w:r>
                </w:p>
                <w:p w:rsidR="1F9A1477" w:rsidP="0E2ED28B" w:rsidRDefault="1F9A1477" w14:paraId="14620B68" w14:textId="6CAFCC89">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spacing w:before="0" w:beforeAutospacing="off"/>
                    <w:rPr>
                      <w:rFonts w:ascii="Georgia" w:hAnsi="Georgia" w:eastAsia="Georgia" w:cs="Georgia"/>
                      <w:i w:val="0"/>
                      <w:iCs w:val="0"/>
                      <w:color w:val="auto"/>
                      <w:sz w:val="24"/>
                      <w:szCs w:val="24"/>
                    </w:rPr>
                  </w:pPr>
                  <w:r w:rsidRPr="66216DCA" w:rsidR="7A2508BF">
                    <w:rPr>
                      <w:rFonts w:ascii="Georgia" w:hAnsi="Georgia" w:eastAsia="Georgia" w:cs="Georgia"/>
                      <w:i w:val="0"/>
                      <w:iCs w:val="0"/>
                      <w:color w:val="auto"/>
                      <w:sz w:val="24"/>
                      <w:szCs w:val="24"/>
                    </w:rPr>
                    <w:t xml:space="preserve">Potential Solution: </w:t>
                  </w:r>
                  <w:r w:rsidRPr="66216DCA" w:rsidR="009E4516">
                    <w:rPr>
                      <w:rFonts w:ascii="Georgia" w:hAnsi="Georgia" w:eastAsia="Georgia" w:cs="Georgia"/>
                      <w:i w:val="0"/>
                      <w:iCs w:val="0"/>
                      <w:color w:val="auto"/>
                      <w:sz w:val="24"/>
                      <w:szCs w:val="24"/>
                    </w:rPr>
                    <w:t>Reach out to district for PD resources and utilize district dedicated professional development days</w:t>
                  </w:r>
                  <w:r w:rsidRPr="66216DCA" w:rsidR="7BAD713C">
                    <w:rPr>
                      <w:rFonts w:ascii="Georgia" w:hAnsi="Georgia" w:eastAsia="Georgia" w:cs="Georgia"/>
                      <w:i w:val="0"/>
                      <w:iCs w:val="0"/>
                      <w:color w:val="auto"/>
                      <w:sz w:val="24"/>
                      <w:szCs w:val="24"/>
                    </w:rPr>
                    <w:t>, twice monthly meetings with LF to identify potential challenges and solutions,</w:t>
                  </w:r>
                  <w:r w:rsidRPr="66216DCA" w:rsidR="270062E9">
                    <w:rPr>
                      <w:rFonts w:ascii="Georgia" w:hAnsi="Georgia" w:eastAsia="Georgia" w:cs="Georgia"/>
                      <w:i w:val="0"/>
                      <w:iCs w:val="0"/>
                      <w:color w:val="auto"/>
                      <w:sz w:val="24"/>
                      <w:szCs w:val="24"/>
                    </w:rPr>
                    <w:t xml:space="preserve"> and peer support with PLC’s and observing other classrooms</w:t>
                  </w:r>
                  <w:r w:rsidRPr="66216DCA" w:rsidR="7BAD713C">
                    <w:rPr>
                      <w:rFonts w:ascii="Georgia" w:hAnsi="Georgia" w:eastAsia="Georgia" w:cs="Georgia"/>
                      <w:i w:val="0"/>
                      <w:iCs w:val="0"/>
                      <w:color w:val="auto"/>
                      <w:sz w:val="24"/>
                      <w:szCs w:val="24"/>
                    </w:rPr>
                    <w:t xml:space="preserve">.  </w:t>
                  </w:r>
                </w:p>
                <w:p w:rsidR="00145F44" w:rsidP="32D3A859" w:rsidRDefault="00C6319E" w14:paraId="351DE778" w14:textId="77777777">
                  <w:pPr>
                    <w:spacing w:before="0" w:beforeAutospacing="off"/>
                    <w:rPr>
                      <w:rFonts w:ascii="Georgia" w:hAnsi="Georgia" w:eastAsia="Georgia" w:cs="Georgia"/>
                      <w:i w:val="0"/>
                      <w:iCs w:val="0"/>
                      <w:color w:val="auto"/>
                      <w:sz w:val="24"/>
                      <w:szCs w:val="24"/>
                    </w:rPr>
                  </w:pPr>
                  <w:r w:rsidRPr="32D3A859" w:rsidR="00C6319E">
                    <w:rPr>
                      <w:rFonts w:ascii="Georgia" w:hAnsi="Georgia" w:eastAsia="Georgia" w:cs="Georgia"/>
                      <w:b w:val="1"/>
                      <w:bCs w:val="1"/>
                      <w:i w:val="0"/>
                      <w:iCs w:val="0"/>
                      <w:color w:val="auto"/>
                      <w:sz w:val="24"/>
                      <w:szCs w:val="24"/>
                    </w:rPr>
                    <w:t>Funding:</w:t>
                  </w:r>
                  <w:r w:rsidRPr="32D3A859" w:rsidR="00C6319E">
                    <w:rPr>
                      <w:rFonts w:ascii="Georgia" w:hAnsi="Georgia" w:eastAsia="Georgia" w:cs="Georgia"/>
                      <w:i w:val="0"/>
                      <w:iCs w:val="0"/>
                      <w:color w:val="auto"/>
                      <w:sz w:val="24"/>
                      <w:szCs w:val="24"/>
                    </w:rPr>
                    <w:t xml:space="preserve"> </w:t>
                  </w:r>
                  <w:r w:rsidRPr="32D3A859" w:rsidR="00C6319E">
                    <w:rPr>
                      <w:rFonts w:ascii="Georgia" w:hAnsi="Georgia" w:eastAsia="Georgia" w:cs="Georgia"/>
                      <w:i w:val="0"/>
                      <w:iCs w:val="0"/>
                      <w:color w:val="auto"/>
                      <w:sz w:val="24"/>
                      <w:szCs w:val="24"/>
                    </w:rPr>
                    <w:t>What funding sources can you use to pay for this improvement strategy(ies) associated with this goal?</w:t>
                  </w:r>
                </w:p>
                <w:p w:rsidR="00145F44" w:rsidP="0E2ED28B" w:rsidRDefault="00C6319E" w14:paraId="5745A7C8" w14:textId="3AA8A164">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spacing w:before="0" w:beforeAutospacing="off"/>
                    <w:rPr>
                      <w:rFonts w:ascii="Georgia" w:hAnsi="Georgia" w:eastAsia="Georgia" w:cs="Georgia"/>
                      <w:i w:val="0"/>
                      <w:iCs w:val="0"/>
                      <w:color w:val="auto"/>
                      <w:sz w:val="24"/>
                      <w:szCs w:val="24"/>
                    </w:rPr>
                  </w:pPr>
                  <w:r w:rsidRPr="66216DCA" w:rsidR="32974D8D">
                    <w:rPr>
                      <w:rFonts w:ascii="Georgia" w:hAnsi="Georgia" w:eastAsia="Georgia" w:cs="Georgia"/>
                      <w:i w:val="0"/>
                      <w:iCs w:val="0"/>
                      <w:color w:val="auto"/>
                      <w:sz w:val="24"/>
                      <w:szCs w:val="24"/>
                    </w:rPr>
                    <w:t xml:space="preserve">Identify principal directed substitute days to cover opportunities to observe classrooms.  </w:t>
                  </w:r>
                  <w:r w:rsidRPr="66216DCA" w:rsidR="53D78E8B">
                    <w:rPr>
                      <w:rFonts w:ascii="Georgia" w:hAnsi="Georgia" w:eastAsia="Georgia" w:cs="Georgia"/>
                      <w:i w:val="0"/>
                      <w:iCs w:val="0"/>
                      <w:color w:val="auto"/>
                      <w:sz w:val="24"/>
                      <w:szCs w:val="24"/>
                    </w:rPr>
                    <w:t xml:space="preserve">  </w:t>
                  </w:r>
                </w:p>
              </w:tc>
              <w:tc>
                <w:tcPr>
                  <w:tcW w:w="2897" w:type="dxa"/>
                  <w:tcMar/>
                </w:tcPr>
                <w:p w:rsidR="00145F44" w:rsidRDefault="00C6319E" w14:paraId="26427E8C" w14:textId="77777777">
                  <w:pPr>
                    <w:widowControl w:val="0"/>
                    <w:rPr>
                      <w:i/>
                      <w:color w:val="20201E"/>
                    </w:rPr>
                  </w:pPr>
                  <w:r w:rsidRPr="3AB4E590" w:rsidR="00C6319E">
                    <w:rPr>
                      <w:b w:val="1"/>
                      <w:bCs w:val="1"/>
                    </w:rPr>
                    <w:t xml:space="preserve">Lead: </w:t>
                  </w:r>
                  <w:r w:rsidRPr="3AB4E590" w:rsidR="00C6319E">
                    <w:rPr>
                      <w:i w:val="1"/>
                      <w:iCs w:val="1"/>
                      <w:color w:val="20201E"/>
                    </w:rPr>
                    <w:t>Who is responsible for implementing th</w:t>
                  </w:r>
                  <w:r w:rsidRPr="3AB4E590" w:rsidR="00C6319E">
                    <w:rPr>
                      <w:i w:val="1"/>
                      <w:iCs w:val="1"/>
                      <w:color w:val="20201E"/>
                    </w:rPr>
                    <w:t>is strategy?</w:t>
                  </w:r>
                </w:p>
                <w:p w:rsidR="38A33740" w:rsidP="32D3A859" w:rsidRDefault="38A33740" w14:paraId="262491EB" w14:textId="6C6758F4">
                  <w:pPr>
                    <w:pStyle w:val="Normal"/>
                    <w:widowControl w:val="0"/>
                    <w:bidi w:val="0"/>
                    <w:spacing w:before="200" w:beforeAutospacing="off" w:after="0" w:afterAutospacing="off" w:line="259" w:lineRule="auto"/>
                    <w:ind w:left="0" w:right="0"/>
                    <w:jc w:val="left"/>
                    <w:rPr>
                      <w:rFonts w:ascii="Georgia" w:hAnsi="Georgia" w:eastAsia="Georgia" w:cs="Georgia"/>
                      <w:i w:val="0"/>
                      <w:iCs w:val="0"/>
                      <w:color w:val="auto"/>
                      <w:sz w:val="24"/>
                      <w:szCs w:val="24"/>
                    </w:rPr>
                  </w:pPr>
                  <w:r w:rsidRPr="32D3A859" w:rsidR="1A0A5413">
                    <w:rPr>
                      <w:rFonts w:ascii="Georgia" w:hAnsi="Georgia" w:eastAsia="Georgia" w:cs="Georgia"/>
                      <w:i w:val="0"/>
                      <w:iCs w:val="0"/>
                      <w:color w:val="auto"/>
                      <w:sz w:val="24"/>
                      <w:szCs w:val="24"/>
                    </w:rPr>
                    <w:t>Faculty &amp; administration</w:t>
                  </w:r>
                </w:p>
                <w:p w:rsidR="00145F44" w:rsidRDefault="00145F44" w14:paraId="1B4AA30F" w14:textId="77777777">
                  <w:pPr>
                    <w:rPr>
                      <w:b/>
                    </w:rPr>
                  </w:pPr>
                </w:p>
              </w:tc>
            </w:tr>
          </w:tbl>
          <w:p w:rsidR="00145F44" w:rsidRDefault="00145F44" w14:paraId="5146A38C" w14:textId="77777777">
            <w:pPr>
              <w:widowControl w:val="0"/>
              <w:rPr>
                <w:b/>
              </w:rPr>
            </w:pPr>
          </w:p>
        </w:tc>
      </w:tr>
      <w:tr w:rsidR="00145F44" w:rsidTr="143AAF4F" w14:paraId="337A1EC0" w14:textId="77777777">
        <w:trPr>
          <w:trHeight w:val="350"/>
        </w:trPr>
        <w:tc>
          <w:tcPr>
            <w:tcW w:w="1305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background1" w:themeFillShade="BF"/>
            <w:tcMar>
              <w:top w:w="100" w:type="dxa"/>
              <w:left w:w="100" w:type="dxa"/>
              <w:bottom w:w="100" w:type="dxa"/>
              <w:right w:w="100" w:type="dxa"/>
            </w:tcMar>
          </w:tcPr>
          <w:p w:rsidR="00145F44" w:rsidRDefault="00C6319E" w14:paraId="1065FBD0" w14:textId="77777777">
            <w:pPr>
              <w:widowControl w:val="0"/>
              <w:rPr>
                <w:b/>
              </w:rPr>
            </w:pPr>
            <w:r>
              <w:rPr>
                <w:b/>
              </w:rPr>
              <w:t>Resource Equity Supports</w:t>
            </w:r>
            <w:r>
              <w:rPr>
                <w:b/>
                <w:vertAlign w:val="superscript"/>
              </w:rPr>
              <w:footnoteReference w:id="1"/>
            </w:r>
            <w:r>
              <w:rPr>
                <w:b/>
              </w:rPr>
              <w:t xml:space="preserve">: </w:t>
            </w:r>
            <w:r>
              <w:rPr>
                <w:i/>
              </w:rPr>
              <w:t xml:space="preserve">Based on your Data Dive and Root Cause Analysis, what if any resource inequities did you identify for the following student groups specific to this goal? (Consider any </w:t>
            </w:r>
            <w:r>
              <w:rPr>
                <w:i/>
              </w:rPr>
              <w:t>challenges these groups face.) What, specifically, will you do to support them to overcome these challenges?</w:t>
            </w:r>
          </w:p>
        </w:tc>
      </w:tr>
      <w:tr w:rsidR="00145F44" w:rsidTr="143AAF4F" w14:paraId="3E64B3AD" w14:textId="77777777">
        <w:trPr>
          <w:trHeight w:val="350"/>
        </w:trPr>
        <w:tc>
          <w:tcPr>
            <w:tcW w:w="1305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45F44" w:rsidP="32D3A859" w:rsidRDefault="00C6319E" w14:paraId="6EFA6A76" w14:textId="77777777">
            <w:pPr>
              <w:rPr>
                <w:rFonts w:ascii="Georgia" w:hAnsi="Georgia" w:eastAsia="Georgia" w:cs="Georgia"/>
                <w:b w:val="1"/>
                <w:bCs w:val="1"/>
                <w:sz w:val="24"/>
                <w:szCs w:val="24"/>
              </w:rPr>
            </w:pPr>
            <w:r w:rsidRPr="32D3A859" w:rsidR="00C6319E">
              <w:rPr>
                <w:rFonts w:ascii="Georgia" w:hAnsi="Georgia" w:eastAsia="Georgia" w:cs="Georgia"/>
                <w:b w:val="1"/>
                <w:bCs w:val="1"/>
                <w:sz w:val="24"/>
                <w:szCs w:val="24"/>
              </w:rPr>
              <w:t>English Learners</w:t>
            </w:r>
          </w:p>
          <w:p w:rsidR="00145F44" w:rsidP="32D3A859" w:rsidRDefault="00C6319E" w14:paraId="17D33259" w14:textId="51EA45BD">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1"/>
                <w:iCs w:val="1"/>
                <w:color w:val="000000" w:themeColor="text1" w:themeTint="FF" w:themeShade="FF"/>
                <w:sz w:val="24"/>
                <w:szCs w:val="24"/>
              </w:rPr>
            </w:pPr>
            <w:r w:rsidRPr="66216DCA" w:rsidR="7A2508BF">
              <w:rPr>
                <w:rFonts w:ascii="Georgia" w:hAnsi="Georgia" w:eastAsia="Georgia" w:cs="Georgia"/>
                <w:color w:val="000000" w:themeColor="text1" w:themeTint="FF" w:themeShade="FF"/>
                <w:sz w:val="24"/>
                <w:szCs w:val="24"/>
              </w:rPr>
              <w:t>Challenge:</w:t>
            </w:r>
            <w:r w:rsidRPr="66216DCA" w:rsidR="7A2508BF">
              <w:rPr>
                <w:rFonts w:ascii="Georgia" w:hAnsi="Georgia" w:eastAsia="Georgia" w:cs="Georgia"/>
                <w:i w:val="1"/>
                <w:iCs w:val="1"/>
                <w:color w:val="000000" w:themeColor="text1" w:themeTint="FF" w:themeShade="FF"/>
                <w:sz w:val="24"/>
                <w:szCs w:val="24"/>
              </w:rPr>
              <w:t xml:space="preserve"> </w:t>
            </w:r>
            <w:r w:rsidRPr="66216DCA" w:rsidR="4565C78E">
              <w:rPr>
                <w:rFonts w:ascii="Georgia" w:hAnsi="Georgia" w:eastAsia="Georgia" w:cs="Georgia"/>
                <w:i w:val="0"/>
                <w:iCs w:val="0"/>
                <w:color w:val="auto"/>
                <w:sz w:val="24"/>
                <w:szCs w:val="24"/>
              </w:rPr>
              <w:t xml:space="preserve">Lack of consistent access to a dedicated building EL teacher.  </w:t>
            </w:r>
          </w:p>
          <w:p w:rsidR="00145F44" w:rsidP="0E2ED28B" w:rsidRDefault="00C6319E" w14:paraId="1C3F2F04" w14:textId="0F097E09">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0"/>
                <w:iCs w:val="0"/>
                <w:color w:val="auto"/>
                <w:sz w:val="24"/>
                <w:szCs w:val="24"/>
              </w:rPr>
            </w:pPr>
            <w:r w:rsidRPr="66216DCA" w:rsidR="7A2508BF">
              <w:rPr>
                <w:rFonts w:ascii="Georgia" w:hAnsi="Georgia" w:eastAsia="Georgia" w:cs="Georgia"/>
                <w:color w:val="000000" w:themeColor="text1" w:themeTint="FF" w:themeShade="FF"/>
                <w:sz w:val="24"/>
                <w:szCs w:val="24"/>
              </w:rPr>
              <w:t>Support:</w:t>
            </w:r>
            <w:r w:rsidRPr="66216DCA" w:rsidR="7A2508BF">
              <w:rPr>
                <w:rFonts w:ascii="Georgia" w:hAnsi="Georgia" w:eastAsia="Georgia" w:cs="Georgia"/>
                <w:i w:val="1"/>
                <w:iCs w:val="1"/>
                <w:color w:val="000000" w:themeColor="text1" w:themeTint="FF" w:themeShade="FF"/>
                <w:sz w:val="24"/>
                <w:szCs w:val="24"/>
              </w:rPr>
              <w:t xml:space="preserve"> </w:t>
            </w:r>
            <w:r w:rsidRPr="66216DCA" w:rsidR="78B41E90">
              <w:rPr>
                <w:rFonts w:ascii="Georgia" w:hAnsi="Georgia" w:eastAsia="Georgia" w:cs="Georgia"/>
                <w:i w:val="0"/>
                <w:iCs w:val="0"/>
                <w:color w:val="auto"/>
                <w:sz w:val="24"/>
                <w:szCs w:val="24"/>
              </w:rPr>
              <w:t>Monthly meetings with district EL teacher with administration</w:t>
            </w:r>
            <w:r w:rsidRPr="66216DCA" w:rsidR="20C48869">
              <w:rPr>
                <w:rFonts w:ascii="Georgia" w:hAnsi="Georgia" w:eastAsia="Georgia" w:cs="Georgia"/>
                <w:i w:val="0"/>
                <w:iCs w:val="0"/>
                <w:color w:val="auto"/>
                <w:sz w:val="24"/>
                <w:szCs w:val="24"/>
              </w:rPr>
              <w:t xml:space="preserve">, placement of students in GLAD trained faculty, Tier 1 instructional supports, and PD around Elevation resources.   </w:t>
            </w:r>
            <w:r w:rsidRPr="66216DCA" w:rsidR="78B41E90">
              <w:rPr>
                <w:rFonts w:ascii="Georgia" w:hAnsi="Georgia" w:eastAsia="Georgia" w:cs="Georgia"/>
                <w:i w:val="0"/>
                <w:iCs w:val="0"/>
                <w:color w:val="auto"/>
                <w:sz w:val="24"/>
                <w:szCs w:val="24"/>
              </w:rPr>
              <w:t xml:space="preserve">  </w:t>
            </w:r>
          </w:p>
          <w:p w:rsidR="00145F44" w:rsidP="32D3A859" w:rsidRDefault="00C6319E" w14:paraId="3EFB6626" w14:textId="77777777">
            <w:pPr>
              <w:spacing w:before="120"/>
              <w:rPr>
                <w:rFonts w:ascii="Georgia" w:hAnsi="Georgia" w:eastAsia="Georgia" w:cs="Georgia"/>
                <w:b w:val="1"/>
                <w:bCs w:val="1"/>
                <w:sz w:val="24"/>
                <w:szCs w:val="24"/>
              </w:rPr>
            </w:pPr>
            <w:r w:rsidRPr="32D3A859" w:rsidR="00C6319E">
              <w:rPr>
                <w:rFonts w:ascii="Georgia" w:hAnsi="Georgia" w:eastAsia="Georgia" w:cs="Georgia"/>
                <w:b w:val="1"/>
                <w:bCs w:val="1"/>
                <w:sz w:val="24"/>
                <w:szCs w:val="24"/>
              </w:rPr>
              <w:t xml:space="preserve">Foster/Homeless: </w:t>
            </w:r>
          </w:p>
          <w:p w:rsidR="00145F44" w:rsidP="32D3A859" w:rsidRDefault="00C6319E" w14:paraId="4D8A9466" w14:textId="77777777">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1"/>
                <w:iCs w:val="1"/>
                <w:color w:val="4F80BD"/>
                <w:sz w:val="24"/>
                <w:szCs w:val="24"/>
              </w:rPr>
            </w:pPr>
            <w:r w:rsidRPr="66216DCA" w:rsidR="7A2508BF">
              <w:rPr>
                <w:rFonts w:ascii="Georgia" w:hAnsi="Georgia" w:eastAsia="Georgia" w:cs="Georgia"/>
                <w:color w:val="000000" w:themeColor="text1" w:themeTint="FF" w:themeShade="FF"/>
                <w:sz w:val="24"/>
                <w:szCs w:val="24"/>
              </w:rPr>
              <w:t>Challenge:</w:t>
            </w:r>
            <w:r w:rsidRPr="66216DCA" w:rsidR="7A2508BF">
              <w:rPr>
                <w:rFonts w:ascii="Georgia" w:hAnsi="Georgia" w:eastAsia="Georgia" w:cs="Georgia"/>
                <w:i w:val="1"/>
                <w:iCs w:val="1"/>
                <w:color w:val="000000" w:themeColor="text1" w:themeTint="FF" w:themeShade="FF"/>
                <w:sz w:val="24"/>
                <w:szCs w:val="24"/>
              </w:rPr>
              <w:t xml:space="preserve"> </w:t>
            </w:r>
            <w:r w:rsidRPr="66216DCA" w:rsidR="7A2508BF">
              <w:rPr>
                <w:rFonts w:ascii="Georgia" w:hAnsi="Georgia" w:eastAsia="Georgia" w:cs="Georgia"/>
                <w:i w:val="1"/>
                <w:iCs w:val="1"/>
                <w:color w:val="4F80BD"/>
                <w:sz w:val="24"/>
                <w:szCs w:val="24"/>
              </w:rPr>
              <w:t>Update during SPP Roadmap Development.</w:t>
            </w:r>
          </w:p>
          <w:p w:rsidR="00145F44" w:rsidP="32D3A859" w:rsidRDefault="00C6319E" w14:paraId="586BE9AA" w14:textId="77777777">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1"/>
                <w:iCs w:val="1"/>
                <w:color w:val="4F80BD"/>
                <w:sz w:val="24"/>
                <w:szCs w:val="24"/>
              </w:rPr>
            </w:pPr>
            <w:r w:rsidRPr="66216DCA" w:rsidR="7A2508BF">
              <w:rPr>
                <w:rFonts w:ascii="Georgia" w:hAnsi="Georgia" w:eastAsia="Georgia" w:cs="Georgia"/>
                <w:color w:val="000000" w:themeColor="text1" w:themeTint="FF" w:themeShade="FF"/>
                <w:sz w:val="24"/>
                <w:szCs w:val="24"/>
              </w:rPr>
              <w:t>Support:</w:t>
            </w:r>
            <w:r w:rsidRPr="66216DCA" w:rsidR="7A2508BF">
              <w:rPr>
                <w:rFonts w:ascii="Georgia" w:hAnsi="Georgia" w:eastAsia="Georgia" w:cs="Georgia"/>
                <w:i w:val="1"/>
                <w:iCs w:val="1"/>
                <w:color w:val="000000" w:themeColor="text1" w:themeTint="FF" w:themeShade="FF"/>
                <w:sz w:val="24"/>
                <w:szCs w:val="24"/>
              </w:rPr>
              <w:t xml:space="preserve"> </w:t>
            </w:r>
            <w:r w:rsidRPr="66216DCA" w:rsidR="7A2508BF">
              <w:rPr>
                <w:rFonts w:ascii="Georgia" w:hAnsi="Georgia" w:eastAsia="Georgia" w:cs="Georgia"/>
                <w:i w:val="1"/>
                <w:iCs w:val="1"/>
                <w:color w:val="4F80BD"/>
                <w:sz w:val="24"/>
                <w:szCs w:val="24"/>
              </w:rPr>
              <w:t>Update during SPP Roadmap Development.</w:t>
            </w:r>
          </w:p>
          <w:p w:rsidR="00145F44" w:rsidP="32D3A859" w:rsidRDefault="00C6319E" w14:paraId="3EF00C14" w14:textId="77777777">
            <w:pPr>
              <w:spacing w:before="120"/>
              <w:rPr>
                <w:rFonts w:ascii="Georgia" w:hAnsi="Georgia" w:eastAsia="Georgia" w:cs="Georgia"/>
                <w:b w:val="1"/>
                <w:bCs w:val="1"/>
                <w:sz w:val="24"/>
                <w:szCs w:val="24"/>
              </w:rPr>
            </w:pPr>
            <w:r w:rsidRPr="32D3A859" w:rsidR="00C6319E">
              <w:rPr>
                <w:rFonts w:ascii="Georgia" w:hAnsi="Georgia" w:eastAsia="Georgia" w:cs="Georgia"/>
                <w:b w:val="1"/>
                <w:bCs w:val="1"/>
                <w:sz w:val="24"/>
                <w:szCs w:val="24"/>
              </w:rPr>
              <w:t xml:space="preserve">Free and Reduced Lunch: </w:t>
            </w:r>
          </w:p>
          <w:p w:rsidR="00145F44" w:rsidP="0E2ED28B" w:rsidRDefault="00C6319E" w14:paraId="1A0C35A2" w14:textId="215741F6">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0"/>
                <w:iCs w:val="0"/>
                <w:color w:val="auto"/>
                <w:sz w:val="24"/>
                <w:szCs w:val="24"/>
              </w:rPr>
            </w:pPr>
            <w:r w:rsidRPr="66216DCA" w:rsidR="7A2508BF">
              <w:rPr>
                <w:rFonts w:ascii="Georgia" w:hAnsi="Georgia" w:eastAsia="Georgia" w:cs="Georgia"/>
                <w:color w:val="000000" w:themeColor="text1" w:themeTint="FF" w:themeShade="FF"/>
                <w:sz w:val="24"/>
                <w:szCs w:val="24"/>
              </w:rPr>
              <w:t>Challenge:</w:t>
            </w:r>
            <w:r w:rsidRPr="66216DCA" w:rsidR="7A2508BF">
              <w:rPr>
                <w:rFonts w:ascii="Georgia" w:hAnsi="Georgia" w:eastAsia="Georgia" w:cs="Georgia"/>
                <w:i w:val="1"/>
                <w:iCs w:val="1"/>
                <w:color w:val="000000" w:themeColor="text1" w:themeTint="FF" w:themeShade="FF"/>
                <w:sz w:val="24"/>
                <w:szCs w:val="24"/>
              </w:rPr>
              <w:t xml:space="preserve"> </w:t>
            </w:r>
            <w:r w:rsidRPr="66216DCA" w:rsidR="7385C302">
              <w:rPr>
                <w:rFonts w:ascii="Georgia" w:hAnsi="Georgia" w:eastAsia="Georgia" w:cs="Georgia"/>
                <w:i w:val="0"/>
                <w:iCs w:val="0"/>
                <w:color w:val="000000" w:themeColor="text1" w:themeTint="FF" w:themeShade="FF"/>
                <w:sz w:val="24"/>
                <w:szCs w:val="24"/>
              </w:rPr>
              <w:t>Consistent implementation of tier 1 instruction for i</w:t>
            </w:r>
            <w:r w:rsidRPr="66216DCA" w:rsidR="58B0700C">
              <w:rPr>
                <w:rFonts w:ascii="Georgia" w:hAnsi="Georgia" w:eastAsia="Georgia" w:cs="Georgia"/>
                <w:i w:val="0"/>
                <w:iCs w:val="0"/>
                <w:color w:val="auto"/>
                <w:sz w:val="24"/>
                <w:szCs w:val="24"/>
              </w:rPr>
              <w:t>ntentional</w:t>
            </w:r>
            <w:r w:rsidRPr="66216DCA" w:rsidR="0A98428E">
              <w:rPr>
                <w:rFonts w:ascii="Georgia" w:hAnsi="Georgia" w:eastAsia="Georgia" w:cs="Georgia"/>
                <w:i w:val="0"/>
                <w:iCs w:val="0"/>
                <w:color w:val="auto"/>
                <w:sz w:val="24"/>
                <w:szCs w:val="24"/>
              </w:rPr>
              <w:t xml:space="preserve">ity around </w:t>
            </w:r>
            <w:r w:rsidRPr="66216DCA" w:rsidR="58B0700C">
              <w:rPr>
                <w:rFonts w:ascii="Georgia" w:hAnsi="Georgia" w:eastAsia="Georgia" w:cs="Georgia"/>
                <w:i w:val="0"/>
                <w:iCs w:val="0"/>
                <w:color w:val="auto"/>
                <w:sz w:val="24"/>
                <w:szCs w:val="24"/>
              </w:rPr>
              <w:t>scholars needing additional</w:t>
            </w:r>
            <w:r w:rsidRPr="66216DCA" w:rsidR="7C095573">
              <w:rPr>
                <w:rFonts w:ascii="Georgia" w:hAnsi="Georgia" w:eastAsia="Georgia" w:cs="Georgia"/>
                <w:i w:val="0"/>
                <w:iCs w:val="0"/>
                <w:color w:val="auto"/>
                <w:sz w:val="24"/>
                <w:szCs w:val="24"/>
              </w:rPr>
              <w:t xml:space="preserve"> support.  </w:t>
            </w:r>
          </w:p>
          <w:p w:rsidR="00145F44" w:rsidP="0E2ED28B" w:rsidRDefault="00C6319E" w14:paraId="61723D93" w14:textId="67DB76A3">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0"/>
                <w:iCs w:val="0"/>
                <w:color w:val="auto"/>
                <w:sz w:val="24"/>
                <w:szCs w:val="24"/>
              </w:rPr>
            </w:pPr>
            <w:r w:rsidRPr="66216DCA" w:rsidR="7A2508BF">
              <w:rPr>
                <w:rFonts w:ascii="Georgia" w:hAnsi="Georgia" w:eastAsia="Georgia" w:cs="Georgia"/>
                <w:color w:val="000000" w:themeColor="text1" w:themeTint="FF" w:themeShade="FF"/>
                <w:sz w:val="24"/>
                <w:szCs w:val="24"/>
              </w:rPr>
              <w:t>Support:</w:t>
            </w:r>
            <w:r w:rsidRPr="66216DCA" w:rsidR="7A2508BF">
              <w:rPr>
                <w:rFonts w:ascii="Georgia" w:hAnsi="Georgia" w:eastAsia="Georgia" w:cs="Georgia"/>
                <w:i w:val="1"/>
                <w:iCs w:val="1"/>
                <w:color w:val="000000" w:themeColor="text1" w:themeTint="FF" w:themeShade="FF"/>
                <w:sz w:val="24"/>
                <w:szCs w:val="24"/>
              </w:rPr>
              <w:t xml:space="preserve"> </w:t>
            </w:r>
            <w:r w:rsidRPr="66216DCA" w:rsidR="4340E364">
              <w:rPr>
                <w:rFonts w:ascii="Georgia" w:hAnsi="Georgia" w:eastAsia="Georgia" w:cs="Georgia"/>
                <w:i w:val="0"/>
                <w:iCs w:val="0"/>
                <w:color w:val="auto"/>
                <w:sz w:val="24"/>
                <w:szCs w:val="24"/>
              </w:rPr>
              <w:t xml:space="preserve">Tier 1 instruction, guaranteed and viable curriculum across grade levels, collaboration with </w:t>
            </w:r>
            <w:r w:rsidRPr="66216DCA" w:rsidR="58D4FFC5">
              <w:rPr>
                <w:rFonts w:ascii="Georgia" w:hAnsi="Georgia" w:eastAsia="Georgia" w:cs="Georgia"/>
                <w:i w:val="0"/>
                <w:iCs w:val="0"/>
                <w:color w:val="auto"/>
                <w:sz w:val="24"/>
                <w:szCs w:val="24"/>
              </w:rPr>
              <w:t xml:space="preserve">families around </w:t>
            </w:r>
            <w:r w:rsidRPr="66216DCA" w:rsidR="62B69C23">
              <w:rPr>
                <w:rFonts w:ascii="Georgia" w:hAnsi="Georgia" w:eastAsia="Georgia" w:cs="Georgia"/>
                <w:i w:val="0"/>
                <w:iCs w:val="0"/>
                <w:color w:val="auto"/>
                <w:sz w:val="24"/>
                <w:szCs w:val="24"/>
              </w:rPr>
              <w:t xml:space="preserve">student </w:t>
            </w:r>
            <w:r w:rsidRPr="66216DCA" w:rsidR="58D4FFC5">
              <w:rPr>
                <w:rFonts w:ascii="Georgia" w:hAnsi="Georgia" w:eastAsia="Georgia" w:cs="Georgia"/>
                <w:i w:val="0"/>
                <w:iCs w:val="0"/>
                <w:color w:val="auto"/>
                <w:sz w:val="24"/>
                <w:szCs w:val="24"/>
              </w:rPr>
              <w:t xml:space="preserve">academic progress, PLC conversations around scholar progress to identify </w:t>
            </w:r>
            <w:r w:rsidRPr="66216DCA" w:rsidR="79BD8A86">
              <w:rPr>
                <w:rFonts w:ascii="Georgia" w:hAnsi="Georgia" w:eastAsia="Georgia" w:cs="Georgia"/>
                <w:i w:val="0"/>
                <w:iCs w:val="0"/>
                <w:color w:val="auto"/>
                <w:sz w:val="24"/>
                <w:szCs w:val="24"/>
              </w:rPr>
              <w:t xml:space="preserve">effective instructional strategies.  </w:t>
            </w:r>
          </w:p>
          <w:p w:rsidR="00145F44" w:rsidP="32D3A859" w:rsidRDefault="00C6319E" w14:paraId="76B1134E" w14:textId="77777777">
            <w:pPr>
              <w:spacing w:before="120"/>
              <w:rPr>
                <w:rFonts w:ascii="Georgia" w:hAnsi="Georgia" w:eastAsia="Georgia" w:cs="Georgia"/>
                <w:b w:val="1"/>
                <w:bCs w:val="1"/>
                <w:sz w:val="24"/>
                <w:szCs w:val="24"/>
              </w:rPr>
            </w:pPr>
            <w:r w:rsidRPr="32D3A859" w:rsidR="00C6319E">
              <w:rPr>
                <w:rFonts w:ascii="Georgia" w:hAnsi="Georgia" w:eastAsia="Georgia" w:cs="Georgia"/>
                <w:b w:val="1"/>
                <w:bCs w:val="1"/>
                <w:sz w:val="24"/>
                <w:szCs w:val="24"/>
              </w:rPr>
              <w:t xml:space="preserve">Migrant: </w:t>
            </w:r>
          </w:p>
          <w:p w:rsidR="00145F44" w:rsidP="32D3A859" w:rsidRDefault="00C6319E" w14:paraId="023E8E8D" w14:textId="77777777">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1"/>
                <w:iCs w:val="1"/>
                <w:color w:val="4F80BD"/>
                <w:sz w:val="24"/>
                <w:szCs w:val="24"/>
              </w:rPr>
            </w:pPr>
            <w:r w:rsidRPr="66216DCA" w:rsidR="7A2508BF">
              <w:rPr>
                <w:rFonts w:ascii="Georgia" w:hAnsi="Georgia" w:eastAsia="Georgia" w:cs="Georgia"/>
                <w:color w:val="000000" w:themeColor="text1" w:themeTint="FF" w:themeShade="FF"/>
                <w:sz w:val="24"/>
                <w:szCs w:val="24"/>
              </w:rPr>
              <w:t>Challenge:</w:t>
            </w:r>
            <w:r w:rsidRPr="66216DCA" w:rsidR="7A2508BF">
              <w:rPr>
                <w:rFonts w:ascii="Georgia" w:hAnsi="Georgia" w:eastAsia="Georgia" w:cs="Georgia"/>
                <w:i w:val="1"/>
                <w:iCs w:val="1"/>
                <w:color w:val="000000" w:themeColor="text1" w:themeTint="FF" w:themeShade="FF"/>
                <w:sz w:val="24"/>
                <w:szCs w:val="24"/>
              </w:rPr>
              <w:t xml:space="preserve"> </w:t>
            </w:r>
            <w:r w:rsidRPr="66216DCA" w:rsidR="7A2508BF">
              <w:rPr>
                <w:rFonts w:ascii="Georgia" w:hAnsi="Georgia" w:eastAsia="Georgia" w:cs="Georgia"/>
                <w:i w:val="1"/>
                <w:iCs w:val="1"/>
                <w:color w:val="4F80BD"/>
                <w:sz w:val="24"/>
                <w:szCs w:val="24"/>
              </w:rPr>
              <w:t>Update during SPP Roadmap Development.</w:t>
            </w:r>
          </w:p>
          <w:p w:rsidR="00145F44" w:rsidP="32D3A859" w:rsidRDefault="00C6319E" w14:paraId="34EF6A66" w14:textId="77777777">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1"/>
                <w:iCs w:val="1"/>
                <w:color w:val="4F80BD"/>
                <w:sz w:val="24"/>
                <w:szCs w:val="24"/>
              </w:rPr>
            </w:pPr>
            <w:r w:rsidRPr="66216DCA" w:rsidR="7A2508BF">
              <w:rPr>
                <w:rFonts w:ascii="Georgia" w:hAnsi="Georgia" w:eastAsia="Georgia" w:cs="Georgia"/>
                <w:color w:val="000000" w:themeColor="text1" w:themeTint="FF" w:themeShade="FF"/>
                <w:sz w:val="24"/>
                <w:szCs w:val="24"/>
              </w:rPr>
              <w:t>Support:</w:t>
            </w:r>
            <w:r w:rsidRPr="66216DCA" w:rsidR="7A2508BF">
              <w:rPr>
                <w:rFonts w:ascii="Georgia" w:hAnsi="Georgia" w:eastAsia="Georgia" w:cs="Georgia"/>
                <w:i w:val="1"/>
                <w:iCs w:val="1"/>
                <w:color w:val="000000" w:themeColor="text1" w:themeTint="FF" w:themeShade="FF"/>
                <w:sz w:val="24"/>
                <w:szCs w:val="24"/>
              </w:rPr>
              <w:t xml:space="preserve"> </w:t>
            </w:r>
            <w:r w:rsidRPr="66216DCA" w:rsidR="7A2508BF">
              <w:rPr>
                <w:rFonts w:ascii="Georgia" w:hAnsi="Georgia" w:eastAsia="Georgia" w:cs="Georgia"/>
                <w:i w:val="1"/>
                <w:iCs w:val="1"/>
                <w:color w:val="4F80BD"/>
                <w:sz w:val="24"/>
                <w:szCs w:val="24"/>
              </w:rPr>
              <w:t>Update during SPP Roadmap Development.</w:t>
            </w:r>
          </w:p>
          <w:p w:rsidR="00145F44" w:rsidP="32D3A859" w:rsidRDefault="00C6319E" w14:paraId="5FD1A738" w14:textId="77777777">
            <w:pPr>
              <w:spacing w:before="120"/>
              <w:rPr>
                <w:rFonts w:ascii="Georgia" w:hAnsi="Georgia" w:eastAsia="Georgia" w:cs="Georgia"/>
                <w:b w:val="1"/>
                <w:bCs w:val="1"/>
                <w:sz w:val="24"/>
                <w:szCs w:val="24"/>
              </w:rPr>
            </w:pPr>
            <w:r w:rsidRPr="32D3A859" w:rsidR="00C6319E">
              <w:rPr>
                <w:rFonts w:ascii="Georgia" w:hAnsi="Georgia" w:eastAsia="Georgia" w:cs="Georgia"/>
                <w:b w:val="1"/>
                <w:bCs w:val="1"/>
                <w:sz w:val="24"/>
                <w:szCs w:val="24"/>
              </w:rPr>
              <w:t xml:space="preserve">Racial/Ethnic Groups: </w:t>
            </w:r>
          </w:p>
          <w:p w:rsidR="00145F44" w:rsidP="0E2ED28B" w:rsidRDefault="00C6319E" w14:paraId="0908E9DC" w14:textId="0258D794">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1"/>
                <w:iCs w:val="1"/>
                <w:color w:val="000000" w:themeColor="text1" w:themeTint="FF" w:themeShade="FF"/>
                <w:sz w:val="24"/>
                <w:szCs w:val="24"/>
              </w:rPr>
            </w:pPr>
            <w:r w:rsidRPr="66216DCA" w:rsidR="7A2508BF">
              <w:rPr>
                <w:rFonts w:ascii="Georgia" w:hAnsi="Georgia" w:eastAsia="Georgia" w:cs="Georgia"/>
                <w:color w:val="000000" w:themeColor="text1" w:themeTint="FF" w:themeShade="FF"/>
                <w:sz w:val="24"/>
                <w:szCs w:val="24"/>
              </w:rPr>
              <w:t>Challenge:</w:t>
            </w:r>
            <w:r w:rsidRPr="66216DCA" w:rsidR="7A2508BF">
              <w:rPr>
                <w:rFonts w:ascii="Georgia" w:hAnsi="Georgia" w:eastAsia="Georgia" w:cs="Georgia"/>
                <w:i w:val="1"/>
                <w:iCs w:val="1"/>
                <w:color w:val="000000" w:themeColor="text1" w:themeTint="FF" w:themeShade="FF"/>
                <w:sz w:val="24"/>
                <w:szCs w:val="24"/>
              </w:rPr>
              <w:t xml:space="preserve"> </w:t>
            </w:r>
            <w:r w:rsidRPr="66216DCA" w:rsidR="3836EE75">
              <w:rPr>
                <w:rFonts w:ascii="Georgia" w:hAnsi="Georgia" w:eastAsia="Georgia" w:cs="Georgia"/>
                <w:i w:val="1"/>
                <w:iCs w:val="1"/>
                <w:color w:val="000000" w:themeColor="text1" w:themeTint="FF" w:themeShade="FF"/>
                <w:sz w:val="24"/>
                <w:szCs w:val="24"/>
              </w:rPr>
              <w:t xml:space="preserve"> </w:t>
            </w:r>
            <w:r w:rsidRPr="66216DCA" w:rsidR="6468143B">
              <w:rPr>
                <w:rFonts w:ascii="Georgia" w:hAnsi="Georgia" w:eastAsia="Georgia" w:cs="Georgia"/>
                <w:i w:val="0"/>
                <w:iCs w:val="0"/>
                <w:color w:val="000000" w:themeColor="text1" w:themeTint="FF" w:themeShade="FF"/>
                <w:sz w:val="24"/>
                <w:szCs w:val="24"/>
              </w:rPr>
              <w:t xml:space="preserve">Differentiating instruction to support and effectively identifing academic strengths and challenges.  </w:t>
            </w:r>
          </w:p>
          <w:p w:rsidR="00145F44" w:rsidP="0E2ED28B" w:rsidRDefault="00C6319E" w14:paraId="36006095" w14:textId="2EA56C67">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1"/>
                <w:iCs w:val="1"/>
                <w:color w:val="000000" w:themeColor="text1" w:themeTint="FF" w:themeShade="FF"/>
                <w:sz w:val="24"/>
                <w:szCs w:val="24"/>
              </w:rPr>
            </w:pPr>
            <w:r w:rsidRPr="66216DCA" w:rsidR="7A2508BF">
              <w:rPr>
                <w:rFonts w:ascii="Georgia" w:hAnsi="Georgia" w:eastAsia="Georgia" w:cs="Georgia"/>
                <w:color w:val="000000" w:themeColor="text1" w:themeTint="FF" w:themeShade="FF"/>
                <w:sz w:val="24"/>
                <w:szCs w:val="24"/>
              </w:rPr>
              <w:t>Support:</w:t>
            </w:r>
            <w:r w:rsidRPr="66216DCA" w:rsidR="7A2508BF">
              <w:rPr>
                <w:rFonts w:ascii="Georgia" w:hAnsi="Georgia" w:eastAsia="Georgia" w:cs="Georgia"/>
                <w:i w:val="1"/>
                <w:iCs w:val="1"/>
                <w:color w:val="000000" w:themeColor="text1" w:themeTint="FF" w:themeShade="FF"/>
                <w:sz w:val="24"/>
                <w:szCs w:val="24"/>
              </w:rPr>
              <w:t xml:space="preserve"> </w:t>
            </w:r>
            <w:r w:rsidRPr="66216DCA" w:rsidR="3F4F5138">
              <w:rPr>
                <w:rFonts w:ascii="Georgia" w:hAnsi="Georgia" w:eastAsia="Georgia" w:cs="Georgia"/>
                <w:i w:val="0"/>
                <w:iCs w:val="0"/>
                <w:color w:val="000000" w:themeColor="text1" w:themeTint="FF" w:themeShade="FF"/>
                <w:sz w:val="24"/>
                <w:szCs w:val="24"/>
              </w:rPr>
              <w:t xml:space="preserve">Tier 1 instructional supports that are differentiated and include GLAD instructional strategies.  </w:t>
            </w:r>
          </w:p>
          <w:p w:rsidR="00145F44" w:rsidP="32D3A859" w:rsidRDefault="00C6319E" w14:paraId="47860ECB" w14:textId="77777777">
            <w:pPr>
              <w:spacing w:before="120"/>
              <w:rPr>
                <w:rFonts w:ascii="Georgia" w:hAnsi="Georgia" w:eastAsia="Georgia" w:cs="Georgia"/>
                <w:b w:val="1"/>
                <w:bCs w:val="1"/>
                <w:sz w:val="24"/>
                <w:szCs w:val="24"/>
              </w:rPr>
            </w:pPr>
            <w:r w:rsidRPr="32D3A859" w:rsidR="00C6319E">
              <w:rPr>
                <w:rFonts w:ascii="Georgia" w:hAnsi="Georgia" w:eastAsia="Georgia" w:cs="Georgia"/>
                <w:b w:val="1"/>
                <w:bCs w:val="1"/>
                <w:sz w:val="24"/>
                <w:szCs w:val="24"/>
              </w:rPr>
              <w:t xml:space="preserve">Students with IEPs: </w:t>
            </w:r>
          </w:p>
          <w:p w:rsidR="00145F44" w:rsidP="32D3A859" w:rsidRDefault="00C6319E" w14:paraId="7CF25357" w14:textId="5E2B3800">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1"/>
                <w:iCs w:val="1"/>
                <w:color w:val="000000" w:themeColor="text1" w:themeTint="FF" w:themeShade="FF"/>
                <w:sz w:val="24"/>
                <w:szCs w:val="24"/>
              </w:rPr>
            </w:pPr>
            <w:r w:rsidRPr="66216DCA" w:rsidR="7A2508BF">
              <w:rPr>
                <w:rFonts w:ascii="Georgia" w:hAnsi="Georgia" w:eastAsia="Georgia" w:cs="Georgia"/>
                <w:color w:val="000000" w:themeColor="text1" w:themeTint="FF" w:themeShade="FF"/>
                <w:sz w:val="24"/>
                <w:szCs w:val="24"/>
              </w:rPr>
              <w:t>Challenge:</w:t>
            </w:r>
            <w:r w:rsidRPr="66216DCA" w:rsidR="03EEF75A">
              <w:rPr>
                <w:rFonts w:ascii="Georgia" w:hAnsi="Georgia" w:eastAsia="Georgia" w:cs="Georgia"/>
                <w:color w:val="000000" w:themeColor="text1" w:themeTint="FF" w:themeShade="FF"/>
                <w:sz w:val="24"/>
                <w:szCs w:val="24"/>
              </w:rPr>
              <w:t xml:space="preserve"> Identifing inclusion opportunities and ways to differentiate instruction, materials, and feedback.  </w:t>
            </w:r>
          </w:p>
          <w:p w:rsidR="00145F44" w:rsidP="0E2ED28B" w:rsidRDefault="00C6319E" w14:paraId="77742963" w14:textId="2D4B606E">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i w:val="0"/>
                <w:iCs w:val="0"/>
                <w:color w:val="auto"/>
              </w:rPr>
            </w:pPr>
            <w:r w:rsidRPr="66216DCA" w:rsidR="7A2508BF">
              <w:rPr>
                <w:rFonts w:ascii="Georgia" w:hAnsi="Georgia" w:eastAsia="Georgia" w:cs="Georgia"/>
                <w:color w:val="000000" w:themeColor="text1" w:themeTint="FF" w:themeShade="FF"/>
                <w:sz w:val="24"/>
                <w:szCs w:val="24"/>
              </w:rPr>
              <w:t>Support:</w:t>
            </w:r>
            <w:r w:rsidRPr="66216DCA" w:rsidR="7A2508BF">
              <w:rPr>
                <w:rFonts w:ascii="Georgia" w:hAnsi="Georgia" w:eastAsia="Georgia" w:cs="Georgia"/>
                <w:i w:val="1"/>
                <w:iCs w:val="1"/>
                <w:color w:val="000000" w:themeColor="text1" w:themeTint="FF" w:themeShade="FF"/>
                <w:sz w:val="24"/>
                <w:szCs w:val="24"/>
              </w:rPr>
              <w:t xml:space="preserve"> </w:t>
            </w:r>
            <w:r w:rsidRPr="66216DCA" w:rsidR="4F8EFCB9">
              <w:rPr>
                <w:rFonts w:ascii="Georgia" w:hAnsi="Georgia" w:eastAsia="Georgia" w:cs="Georgia"/>
                <w:i w:val="0"/>
                <w:iCs w:val="0"/>
                <w:color w:val="auto"/>
                <w:sz w:val="24"/>
                <w:szCs w:val="24"/>
              </w:rPr>
              <w:t xml:space="preserve">Collaboration with special education department, district sped experts, professional development around iReady supplemental and differentiated resources.  </w:t>
            </w:r>
            <w:r w:rsidRPr="66216DCA" w:rsidR="7721D1A8">
              <w:rPr>
                <w:rFonts w:ascii="Georgia" w:hAnsi="Georgia" w:eastAsia="Georgia" w:cs="Georgia"/>
                <w:i w:val="0"/>
                <w:iCs w:val="0"/>
                <w:color w:val="auto"/>
                <w:sz w:val="24"/>
                <w:szCs w:val="24"/>
              </w:rPr>
              <w:t xml:space="preserve">Developing systems around our MTSS process, support, and communication with all stakeholders.   </w:t>
            </w:r>
            <w:r w:rsidRPr="66216DCA" w:rsidR="4F601950">
              <w:rPr>
                <w:rFonts w:ascii="Georgia" w:hAnsi="Georgia" w:eastAsia="Georgia" w:cs="Georgia"/>
                <w:i w:val="0"/>
                <w:iCs w:val="0"/>
                <w:color w:val="auto"/>
                <w:sz w:val="24"/>
                <w:szCs w:val="24"/>
              </w:rPr>
              <w:t xml:space="preserve">Providing a guaranteed and viable curriculum for all scholars, conversations during PLC meetings, and effective implementation.  </w:t>
            </w:r>
            <w:r w:rsidRPr="66216DCA" w:rsidR="4F601950">
              <w:rPr>
                <w:i w:val="0"/>
                <w:iCs w:val="0"/>
                <w:color w:val="auto"/>
              </w:rPr>
              <w:t xml:space="preserve"> </w:t>
            </w:r>
          </w:p>
        </w:tc>
      </w:tr>
    </w:tbl>
    <w:p w:rsidR="4EC96360" w:rsidP="4EC96360" w:rsidRDefault="4EC96360" w14:paraId="68D009AC" w14:textId="4D6CD550">
      <w:pPr>
        <w:pStyle w:val="Heading2"/>
        <w:spacing w:after="0"/>
      </w:pPr>
    </w:p>
    <w:p w:rsidR="00145F44" w:rsidRDefault="00C6319E" w14:paraId="384DBF4D" w14:textId="77777777">
      <w:pPr>
        <w:pStyle w:val="Heading2"/>
        <w:spacing w:after="0"/>
        <w:rPr>
          <w:i/>
        </w:rPr>
      </w:pPr>
      <w:r>
        <w:t>Inquiry Area 2 - Adult Learning Culture</w:t>
      </w:r>
    </w:p>
    <w:tbl>
      <w:tblPr>
        <w:tblStyle w:val="a5"/>
        <w:tblW w:w="130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00" w:firstRow="0" w:lastRow="0" w:firstColumn="0" w:lastColumn="0" w:noHBand="0" w:noVBand="1"/>
      </w:tblPr>
      <w:tblGrid>
        <w:gridCol w:w="6480"/>
        <w:gridCol w:w="6580"/>
      </w:tblGrid>
      <w:tr w:rsidR="00145F44" w:rsidTr="66216DCA" w14:paraId="2D46910E" w14:textId="77777777">
        <w:trPr>
          <w:trHeight w:val="160"/>
        </w:trPr>
        <w:tc>
          <w:tcPr>
            <w:tcW w:w="13060" w:type="dxa"/>
            <w:gridSpan w:val="2"/>
            <w:shd w:val="clear" w:color="auto" w:fill="005A9C"/>
            <w:tcMar>
              <w:top w:w="0" w:type="dxa"/>
              <w:bottom w:w="0" w:type="dxa"/>
            </w:tcMar>
            <w:vAlign w:val="center"/>
          </w:tcPr>
          <w:p w:rsidR="00145F44" w:rsidRDefault="00C6319E" w14:paraId="19B0C371" w14:textId="77777777">
            <w:pPr>
              <w:widowControl w:val="0"/>
              <w:spacing w:before="120" w:after="120"/>
              <w:jc w:val="center"/>
              <w:rPr>
                <w:b/>
                <w:color w:val="FFFFFF"/>
              </w:rPr>
            </w:pPr>
            <w:r>
              <w:rPr>
                <w:b/>
                <w:color w:val="FFFFFF"/>
              </w:rPr>
              <w:t>Adult Learning Culture</w:t>
            </w:r>
          </w:p>
        </w:tc>
      </w:tr>
      <w:tr w:rsidR="00145F44" w:rsidTr="66216DCA" w14:paraId="515E72E8" w14:textId="77777777">
        <w:trPr>
          <w:trHeight w:val="20"/>
        </w:trPr>
        <w:tc>
          <w:tcPr>
            <w:tcW w:w="6480" w:type="dxa"/>
            <w:shd w:val="clear" w:color="auto" w:fill="E2E2E2"/>
            <w:tcMar>
              <w:top w:w="0" w:type="dxa"/>
              <w:left w:w="100" w:type="dxa"/>
              <w:bottom w:w="0" w:type="dxa"/>
              <w:right w:w="100" w:type="dxa"/>
            </w:tcMar>
          </w:tcPr>
          <w:p w:rsidR="00145F44" w:rsidRDefault="00C6319E" w14:paraId="0737991C" w14:textId="77777777">
            <w:pPr>
              <w:widowControl w:val="0"/>
              <w:jc w:val="center"/>
              <w:rPr>
                <w:b/>
              </w:rPr>
            </w:pPr>
            <w:r>
              <w:rPr>
                <w:b/>
              </w:rPr>
              <w:t>Areas of Strength</w:t>
            </w:r>
          </w:p>
        </w:tc>
        <w:tc>
          <w:tcPr>
            <w:tcW w:w="6580" w:type="dxa"/>
            <w:shd w:val="clear" w:color="auto" w:fill="E2E2E2"/>
            <w:tcMar>
              <w:top w:w="0" w:type="dxa"/>
              <w:left w:w="100" w:type="dxa"/>
              <w:bottom w:w="0" w:type="dxa"/>
              <w:right w:w="100" w:type="dxa"/>
            </w:tcMar>
          </w:tcPr>
          <w:p w:rsidR="00145F44" w:rsidRDefault="00C6319E" w14:paraId="7AF98489" w14:textId="77777777">
            <w:pPr>
              <w:widowControl w:val="0"/>
              <w:jc w:val="center"/>
              <w:rPr>
                <w:b/>
              </w:rPr>
            </w:pPr>
            <w:r>
              <w:rPr>
                <w:b/>
              </w:rPr>
              <w:t>Areas for Growth</w:t>
            </w:r>
          </w:p>
        </w:tc>
      </w:tr>
      <w:tr w:rsidR="00145F44" w:rsidTr="66216DCA" w14:paraId="65961AB5" w14:textId="77777777">
        <w:trPr>
          <w:trHeight w:val="504"/>
        </w:trPr>
        <w:tc>
          <w:tcPr>
            <w:tcW w:w="6480" w:type="dxa"/>
            <w:tcMar>
              <w:top w:w="0" w:type="dxa"/>
              <w:left w:w="100" w:type="dxa"/>
              <w:bottom w:w="0" w:type="dxa"/>
              <w:right w:w="100" w:type="dxa"/>
            </w:tcMar>
            <w:vAlign w:val="center"/>
          </w:tcPr>
          <w:p w:rsidR="00145F44" w:rsidP="1BC2A5FC" w:rsidRDefault="00C6319E" w14:paraId="1074BBF8" w14:textId="1A618510">
            <w:pPr>
              <w:pStyle w:val="Normal"/>
              <w:widowControl w:val="0"/>
              <w:numPr>
                <w:ilvl w:val="0"/>
                <w:numId w:val="1"/>
              </w:numPr>
              <w:bidi w:val="0"/>
              <w:spacing w:before="0" w:beforeAutospacing="on" w:after="0" w:afterAutospacing="off" w:line="259" w:lineRule="auto"/>
              <w:ind w:left="720" w:right="0" w:hanging="360"/>
              <w:jc w:val="left"/>
              <w:rPr>
                <w:rFonts w:ascii="Georgia" w:hAnsi="Georgia" w:eastAsia="Georgia" w:cs="Georgia"/>
                <w:i w:val="0"/>
                <w:iCs w:val="0"/>
                <w:color w:val="auto" w:themeColor="accent1" w:themeTint="FF" w:themeShade="FF"/>
                <w:sz w:val="24"/>
                <w:szCs w:val="24"/>
              </w:rPr>
            </w:pPr>
            <w:r w:rsidRPr="66216DCA" w:rsidR="35B4D85A">
              <w:rPr>
                <w:rFonts w:ascii="Georgia" w:hAnsi="Georgia" w:eastAsia="Georgia" w:cs="Georgia"/>
                <w:i w:val="0"/>
                <w:iCs w:val="0"/>
                <w:color w:val="auto"/>
                <w:sz w:val="24"/>
                <w:szCs w:val="24"/>
              </w:rPr>
              <w:t>Collaborative grade level PLC’s.</w:t>
            </w:r>
          </w:p>
          <w:p w:rsidR="00145F44" w:rsidP="1BC2A5FC" w:rsidRDefault="00C6319E" w14:paraId="67814CFA" w14:textId="1E2E8A1B">
            <w:pPr>
              <w:pStyle w:val="Normal"/>
              <w:widowControl w:val="0"/>
              <w:numPr>
                <w:ilvl w:val="0"/>
                <w:numId w:val="1"/>
              </w:numPr>
              <w:bidi w:val="0"/>
              <w:spacing w:before="0" w:beforeAutospacing="on" w:after="0" w:afterAutospacing="off" w:line="259" w:lineRule="auto"/>
              <w:ind w:left="720" w:right="0" w:hanging="360"/>
              <w:jc w:val="left"/>
              <w:rPr>
                <w:rFonts w:ascii="Georgia" w:hAnsi="Georgia" w:eastAsia="Georgia" w:cs="Georgia"/>
                <w:i w:val="0"/>
                <w:iCs w:val="0"/>
                <w:color w:val="auto" w:themeColor="accent1" w:themeTint="FF" w:themeShade="FF"/>
                <w:sz w:val="24"/>
                <w:szCs w:val="24"/>
              </w:rPr>
            </w:pPr>
            <w:r w:rsidRPr="66216DCA" w:rsidR="35B4D85A">
              <w:rPr>
                <w:rFonts w:ascii="Georgia" w:hAnsi="Georgia" w:eastAsia="Georgia" w:cs="Georgia"/>
                <w:i w:val="0"/>
                <w:iCs w:val="0"/>
                <w:color w:val="auto"/>
                <w:sz w:val="24"/>
                <w:szCs w:val="24"/>
              </w:rPr>
              <w:t xml:space="preserve">Community support and involvement. </w:t>
            </w:r>
          </w:p>
          <w:p w:rsidR="00145F44" w:rsidP="1BC2A5FC" w:rsidRDefault="00C6319E" w14:paraId="5A97B631" w14:textId="78770620">
            <w:pPr>
              <w:pStyle w:val="Normal"/>
              <w:widowControl w:val="0"/>
              <w:numPr>
                <w:ilvl w:val="0"/>
                <w:numId w:val="1"/>
              </w:numPr>
              <w:bidi w:val="0"/>
              <w:spacing w:before="0" w:beforeAutospacing="on" w:after="0" w:afterAutospacing="off" w:line="259" w:lineRule="auto"/>
              <w:ind w:left="720" w:right="0" w:hanging="360"/>
              <w:jc w:val="left"/>
              <w:rPr>
                <w:i w:val="1"/>
                <w:iCs w:val="1"/>
                <w:color w:val="4F80BD" w:themeColor="accent1" w:themeTint="FF" w:themeShade="FF"/>
              </w:rPr>
            </w:pPr>
            <w:r w:rsidRPr="66216DCA" w:rsidR="35B4D85A">
              <w:rPr>
                <w:rFonts w:ascii="Georgia" w:hAnsi="Georgia" w:eastAsia="Georgia" w:cs="Georgia"/>
                <w:i w:val="0"/>
                <w:iCs w:val="0"/>
                <w:color w:val="auto"/>
                <w:sz w:val="24"/>
                <w:szCs w:val="24"/>
              </w:rPr>
              <w:t>Building wide SLO focused on writing instruction.</w:t>
            </w:r>
          </w:p>
          <w:p w:rsidR="00145F44" w:rsidP="1BC2A5FC" w:rsidRDefault="00C6319E" w14:paraId="5B723B32" w14:textId="206FBD40">
            <w:pPr>
              <w:pStyle w:val="Normal"/>
              <w:widowControl w:val="0"/>
              <w:numPr>
                <w:ilvl w:val="0"/>
                <w:numId w:val="1"/>
              </w:numPr>
              <w:bidi w:val="0"/>
              <w:spacing w:before="0" w:beforeAutospacing="on" w:after="0" w:afterAutospacing="off" w:line="259" w:lineRule="auto"/>
              <w:ind w:left="720" w:right="0" w:hanging="360"/>
              <w:jc w:val="left"/>
              <w:rPr>
                <w:i w:val="1"/>
                <w:iCs w:val="1"/>
                <w:color w:val="4F80BD" w:themeColor="accent1" w:themeTint="FF" w:themeShade="FF"/>
              </w:rPr>
            </w:pPr>
            <w:r w:rsidRPr="66216DCA" w:rsidR="55DC4929">
              <w:rPr>
                <w:rFonts w:ascii="Georgia" w:hAnsi="Georgia" w:eastAsia="Georgia" w:cs="Georgia"/>
                <w:i w:val="0"/>
                <w:iCs w:val="0"/>
                <w:color w:val="auto"/>
                <w:sz w:val="24"/>
                <w:szCs w:val="24"/>
              </w:rPr>
              <w:t xml:space="preserve">Access to Building Learning Facilitator </w:t>
            </w:r>
          </w:p>
          <w:p w:rsidR="00145F44" w:rsidP="66216DCA" w:rsidRDefault="00C6319E" w14:paraId="34ACE061" w14:textId="67C9BED2">
            <w:pPr>
              <w:pStyle w:val="Normal"/>
              <w:widowControl w:val="0"/>
              <w:numPr>
                <w:ilvl w:val="0"/>
                <w:numId w:val="1"/>
              </w:numPr>
              <w:bidi w:val="0"/>
              <w:spacing w:before="0" w:beforeAutospacing="on" w:after="0" w:afterAutospacing="off" w:line="259" w:lineRule="auto"/>
              <w:ind w:left="720" w:right="0" w:hanging="360"/>
              <w:jc w:val="left"/>
              <w:rPr>
                <w:i w:val="1"/>
                <w:iCs w:val="1"/>
                <w:color w:val="4F80BD" w:themeColor="accent1" w:themeTint="FF" w:themeShade="FF"/>
              </w:rPr>
            </w:pPr>
            <w:r w:rsidRPr="66216DCA" w:rsidR="55DC4929">
              <w:rPr>
                <w:rFonts w:ascii="Georgia" w:hAnsi="Georgia" w:eastAsia="Georgia" w:cs="Georgia"/>
                <w:i w:val="0"/>
                <w:iCs w:val="0"/>
                <w:color w:val="auto"/>
                <w:sz w:val="24"/>
                <w:szCs w:val="24"/>
              </w:rPr>
              <w:t>Opportunities for Professional Development</w:t>
            </w:r>
            <w:r w:rsidRPr="66216DCA" w:rsidR="44DF22AB">
              <w:rPr>
                <w:rFonts w:ascii="Georgia" w:hAnsi="Georgia" w:eastAsia="Georgia" w:cs="Georgia"/>
                <w:i w:val="0"/>
                <w:iCs w:val="0"/>
                <w:color w:val="auto"/>
                <w:sz w:val="24"/>
                <w:szCs w:val="24"/>
              </w:rPr>
              <w:t>.</w:t>
            </w:r>
            <w:r w:rsidRPr="66216DCA" w:rsidR="35B4D85A">
              <w:rPr>
                <w:rFonts w:ascii="Georgia" w:hAnsi="Georgia" w:eastAsia="Georgia" w:cs="Georgia"/>
                <w:i w:val="0"/>
                <w:iCs w:val="0"/>
                <w:color w:val="auto"/>
                <w:sz w:val="24"/>
                <w:szCs w:val="24"/>
              </w:rPr>
              <w:t xml:space="preserve"> </w:t>
            </w:r>
          </w:p>
          <w:p w:rsidR="185F9E5C" w:rsidP="51DEB1E9" w:rsidRDefault="185F9E5C" w14:paraId="548891C1" w14:textId="025320A3">
            <w:pPr>
              <w:pStyle w:val="Normal"/>
              <w:widowControl w:val="0"/>
              <w:numPr>
                <w:ilvl w:val="0"/>
                <w:numId w:val="1"/>
              </w:numPr>
              <w:bidi w:val="0"/>
              <w:spacing w:beforeAutospacing="on" w:after="0" w:afterAutospacing="off" w:line="259" w:lineRule="auto"/>
              <w:ind w:left="720" w:right="0" w:hanging="360"/>
              <w:jc w:val="left"/>
              <w:rPr>
                <w:i w:val="1"/>
                <w:iCs w:val="1"/>
                <w:color w:val="4F80BD"/>
              </w:rPr>
            </w:pPr>
            <w:r w:rsidRPr="66216DCA" w:rsidR="33F28E3D">
              <w:rPr>
                <w:rFonts w:ascii="Georgia" w:hAnsi="Georgia" w:eastAsia="Georgia" w:cs="Georgia"/>
                <w:i w:val="0"/>
                <w:iCs w:val="0"/>
                <w:color w:val="auto"/>
                <w:sz w:val="24"/>
                <w:szCs w:val="24"/>
              </w:rPr>
              <w:t xml:space="preserve">Low faculty movement, most faculty members have been at Roy Gomm 5+ years. </w:t>
            </w:r>
          </w:p>
          <w:p w:rsidR="51DEB1E9" w:rsidP="51DEB1E9" w:rsidRDefault="51DEB1E9" w14:paraId="6F5E7D5F" w14:textId="6DCFE32F">
            <w:pPr>
              <w:pStyle w:val="Normal"/>
              <w:widowControl w:val="0"/>
              <w:bidi w:val="0"/>
              <w:spacing w:beforeAutospacing="on" w:after="0" w:afterAutospacing="off" w:line="259" w:lineRule="auto"/>
              <w:ind w:right="0"/>
              <w:jc w:val="left"/>
              <w:rPr>
                <w:i w:val="1"/>
                <w:iCs w:val="1"/>
                <w:color w:val="4F80BD"/>
              </w:rPr>
            </w:pPr>
          </w:p>
          <w:p w:rsidR="51DEB1E9" w:rsidP="51DEB1E9" w:rsidRDefault="51DEB1E9" w14:paraId="1341D285" w14:textId="151C6AA0">
            <w:pPr>
              <w:pStyle w:val="Normal"/>
              <w:widowControl w:val="0"/>
              <w:bidi w:val="0"/>
              <w:spacing w:beforeAutospacing="on" w:after="0" w:afterAutospacing="off" w:line="259" w:lineRule="auto"/>
              <w:ind w:right="0"/>
              <w:jc w:val="left"/>
              <w:rPr>
                <w:i w:val="1"/>
                <w:iCs w:val="1"/>
                <w:color w:val="4F80BD"/>
              </w:rPr>
            </w:pPr>
          </w:p>
          <w:p w:rsidR="00145F44" w:rsidP="0E2ED28B" w:rsidRDefault="00C6319E" w14:paraId="2F6B00EE" w14:textId="1595A84E">
            <w:pPr>
              <w:pStyle w:val="Normal"/>
              <w:widowControl w:val="0"/>
              <w:bidi w:val="0"/>
              <w:spacing w:before="0" w:beforeAutospacing="on" w:after="0" w:afterAutospacing="off" w:line="259" w:lineRule="auto"/>
              <w:ind w:left="0" w:right="0"/>
              <w:jc w:val="left"/>
              <w:rPr>
                <w:i w:val="1"/>
                <w:iCs w:val="1"/>
                <w:color w:val="4F80BD" w:themeColor="accent1" w:themeTint="FF" w:themeShade="FF"/>
              </w:rPr>
            </w:pPr>
            <w:r w:rsidRPr="0E2ED28B" w:rsidR="7802C3B4">
              <w:rPr>
                <w:i w:val="1"/>
                <w:iCs w:val="1"/>
                <w:color w:val="4F80BD"/>
              </w:rPr>
              <w:t xml:space="preserve"> </w:t>
            </w:r>
          </w:p>
        </w:tc>
        <w:tc>
          <w:tcPr>
            <w:tcW w:w="6580" w:type="dxa"/>
            <w:tcMar>
              <w:top w:w="0" w:type="dxa"/>
              <w:left w:w="100" w:type="dxa"/>
              <w:bottom w:w="0" w:type="dxa"/>
              <w:right w:w="100" w:type="dxa"/>
            </w:tcMar>
            <w:vAlign w:val="center"/>
          </w:tcPr>
          <w:p w:rsidR="6F6C25DA" w:rsidP="51DEB1E9" w:rsidRDefault="6F6C25DA" w14:paraId="2CABC84E" w14:textId="20D2123E">
            <w:pPr>
              <w:pStyle w:val="ListParagraph"/>
              <w:widowControl w:val="0"/>
              <w:numPr>
                <w:ilvl w:val="0"/>
                <w:numId w:val="1"/>
              </w:numPr>
              <w:bidi w:val="0"/>
              <w:spacing w:before="0" w:beforeAutospacing="off" w:after="0" w:afterAutospacing="off" w:line="259" w:lineRule="auto"/>
              <w:ind w:left="720" w:right="0" w:hanging="360"/>
              <w:jc w:val="left"/>
              <w:rPr>
                <w:rFonts w:ascii="Georgia" w:hAnsi="Georgia" w:eastAsia="Georgia" w:cs="Georgia"/>
                <w:i w:val="0"/>
                <w:iCs w:val="0"/>
                <w:color w:val="auto"/>
                <w:sz w:val="24"/>
                <w:szCs w:val="24"/>
              </w:rPr>
            </w:pPr>
            <w:r w:rsidRPr="66216DCA" w:rsidR="46C6211D">
              <w:rPr>
                <w:rFonts w:ascii="Georgia" w:hAnsi="Georgia" w:eastAsia="Georgia" w:cs="Georgia"/>
                <w:i w:val="0"/>
                <w:iCs w:val="0"/>
                <w:color w:val="auto"/>
                <w:sz w:val="24"/>
                <w:szCs w:val="24"/>
              </w:rPr>
              <w:t xml:space="preserve">Adoption of district ELA/Math curriculum with understanding and differentiated to support the essential standards.   </w:t>
            </w:r>
          </w:p>
          <w:p w:rsidR="00145F44" w:rsidP="1BC2A5FC" w:rsidRDefault="00C6319E" w14:paraId="4B15A025" w14:textId="70FA7DFA">
            <w:pPr>
              <w:pStyle w:val="ListParagraph"/>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0"/>
                <w:iCs w:val="0"/>
                <w:color w:val="auto" w:themeColor="accent1" w:themeTint="FF" w:themeShade="FF"/>
                <w:sz w:val="24"/>
                <w:szCs w:val="24"/>
              </w:rPr>
            </w:pPr>
            <w:r w:rsidRPr="66216DCA" w:rsidR="16BA2DE9">
              <w:rPr>
                <w:rFonts w:ascii="Georgia" w:hAnsi="Georgia" w:eastAsia="Georgia" w:cs="Georgia"/>
                <w:i w:val="0"/>
                <w:iCs w:val="0"/>
                <w:color w:val="auto"/>
                <w:sz w:val="24"/>
                <w:szCs w:val="24"/>
              </w:rPr>
              <w:t xml:space="preserve">Providing authentic and intentional feedback around scholars academic standing. </w:t>
            </w:r>
          </w:p>
          <w:p w:rsidR="40AC2E2E" w:rsidP="4EC96360" w:rsidRDefault="40AC2E2E" w14:paraId="129B2351" w14:textId="7A64735D">
            <w:pPr>
              <w:pStyle w:val="ListParagraph"/>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0"/>
                <w:iCs w:val="0"/>
                <w:color w:val="4F80BD"/>
                <w:sz w:val="24"/>
                <w:szCs w:val="24"/>
              </w:rPr>
            </w:pPr>
            <w:r w:rsidRPr="66216DCA" w:rsidR="03252420">
              <w:rPr>
                <w:rFonts w:ascii="Georgia" w:hAnsi="Georgia" w:eastAsia="Georgia" w:cs="Georgia"/>
                <w:i w:val="0"/>
                <w:iCs w:val="0"/>
                <w:color w:val="auto"/>
                <w:sz w:val="24"/>
                <w:szCs w:val="24"/>
              </w:rPr>
              <w:t xml:space="preserve">Continunity around instructional strategies, resources, and data review.  </w:t>
            </w:r>
          </w:p>
          <w:p w:rsidR="00145F44" w:rsidP="51DEB1E9" w:rsidRDefault="00C6319E" w14:paraId="370F6B5A" w14:textId="2A4B8CC0">
            <w:pPr>
              <w:pStyle w:val="ListParagraph"/>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i w:val="1"/>
                <w:iCs w:val="1"/>
                <w:color w:val="4F80BD" w:themeColor="accent1" w:themeTint="FF" w:themeShade="FF"/>
              </w:rPr>
            </w:pPr>
            <w:r w:rsidRPr="66216DCA" w:rsidR="16BA2DE9">
              <w:rPr>
                <w:rFonts w:ascii="Georgia" w:hAnsi="Georgia" w:eastAsia="Georgia" w:cs="Georgia"/>
                <w:i w:val="0"/>
                <w:iCs w:val="0"/>
                <w:color w:val="auto"/>
                <w:sz w:val="24"/>
                <w:szCs w:val="24"/>
              </w:rPr>
              <w:t>PLC’s more focused on student outcomes as evidenced by the use of assessment data and conversations around student growth.</w:t>
            </w:r>
            <w:r w:rsidRPr="66216DCA" w:rsidR="16BA2DE9">
              <w:rPr>
                <w:rFonts w:ascii="Georgia" w:hAnsi="Georgia" w:eastAsia="Georgia" w:cs="Georgia"/>
                <w:i w:val="0"/>
                <w:iCs w:val="0"/>
                <w:color w:val="auto"/>
                <w:sz w:val="24"/>
                <w:szCs w:val="24"/>
              </w:rPr>
              <w:t xml:space="preserve">  </w:t>
            </w:r>
            <w:r w:rsidRPr="66216DCA" w:rsidR="16BA2DE9">
              <w:rPr>
                <w:i w:val="1"/>
                <w:iCs w:val="1"/>
                <w:color w:val="4F80BD"/>
              </w:rPr>
              <w:t xml:space="preserve"> </w:t>
            </w:r>
          </w:p>
        </w:tc>
      </w:tr>
      <w:tr w:rsidR="00145F44" w:rsidTr="66216DCA" w14:paraId="25D89055" w14:textId="77777777">
        <w:trPr>
          <w:trHeight w:val="20"/>
        </w:trPr>
        <w:tc>
          <w:tcPr>
            <w:tcW w:w="13060" w:type="dxa"/>
            <w:gridSpan w:val="2"/>
            <w:shd w:val="clear" w:color="auto" w:fill="auto"/>
            <w:tcMar>
              <w:top w:w="100" w:type="dxa"/>
              <w:left w:w="100" w:type="dxa"/>
              <w:bottom w:w="100" w:type="dxa"/>
              <w:right w:w="100" w:type="dxa"/>
            </w:tcMar>
          </w:tcPr>
          <w:p w:rsidR="00145F44" w:rsidP="4EC96360" w:rsidRDefault="00145F44" w14:paraId="6609A595" w14:textId="4837E653">
            <w:pPr>
              <w:widowControl w:val="0"/>
              <w:rPr>
                <w:rFonts w:ascii="Georgia" w:hAnsi="Georgia" w:eastAsia="Georgia" w:cs="Georgia"/>
                <w:color w:val="4F80BD" w:themeColor="accent1" w:themeTint="FF" w:themeShade="FF"/>
                <w:sz w:val="24"/>
                <w:szCs w:val="24"/>
              </w:rPr>
            </w:pPr>
            <w:r w:rsidRPr="51DEB1E9" w:rsidR="1F9A1477">
              <w:rPr>
                <w:rFonts w:ascii="Georgia" w:hAnsi="Georgia" w:eastAsia="Georgia" w:cs="Georgia"/>
                <w:b w:val="1"/>
                <w:bCs w:val="1"/>
                <w:sz w:val="24"/>
                <w:szCs w:val="24"/>
              </w:rPr>
              <w:t>Problem Statement:</w:t>
            </w:r>
            <w:r w:rsidRPr="51DEB1E9" w:rsidR="1F9A1477">
              <w:rPr>
                <w:rFonts w:ascii="Georgia" w:hAnsi="Georgia" w:eastAsia="Georgia" w:cs="Georgia"/>
                <w:sz w:val="24"/>
                <w:szCs w:val="24"/>
              </w:rPr>
              <w:t xml:space="preserve"> </w:t>
            </w:r>
            <w:r w:rsidRPr="51DEB1E9" w:rsidR="0C086A9C">
              <w:rPr>
                <w:rFonts w:ascii="Georgia" w:hAnsi="Georgia" w:eastAsia="Georgia" w:cs="Georgia"/>
                <w:sz w:val="24"/>
                <w:szCs w:val="24"/>
              </w:rPr>
              <w:t>Lack of p</w:t>
            </w:r>
            <w:r w:rsidRPr="51DEB1E9" w:rsidR="1DBA4C1E">
              <w:rPr>
                <w:rFonts w:ascii="Georgia" w:hAnsi="Georgia" w:eastAsia="Georgia" w:cs="Georgia"/>
                <w:sz w:val="24"/>
                <w:szCs w:val="24"/>
              </w:rPr>
              <w:t xml:space="preserve">rofessional development that clearly demonstrates how to analyze data and plan for instruction that meets student needs.  </w:t>
            </w:r>
            <w:r w:rsidRPr="51DEB1E9" w:rsidR="32EFD95A">
              <w:rPr>
                <w:rFonts w:ascii="Georgia" w:hAnsi="Georgia" w:eastAsia="Georgia" w:cs="Georgia"/>
                <w:color w:val="auto"/>
                <w:sz w:val="24"/>
                <w:szCs w:val="24"/>
              </w:rPr>
              <w:t xml:space="preserve"> </w:t>
            </w:r>
            <w:r w:rsidRPr="51DEB1E9" w:rsidR="32EFD95A">
              <w:rPr>
                <w:rFonts w:ascii="Georgia" w:hAnsi="Georgia" w:eastAsia="Georgia" w:cs="Georgia"/>
                <w:color w:val="4F80BD"/>
                <w:sz w:val="24"/>
                <w:szCs w:val="24"/>
              </w:rPr>
              <w:t xml:space="preserve"> </w:t>
            </w:r>
          </w:p>
          <w:p w:rsidR="00145F44" w:rsidP="4EC96360" w:rsidRDefault="00C6319E" w14:paraId="1B2226B0" w14:textId="77777777">
            <w:pPr>
              <w:widowControl w:val="0"/>
              <w:rPr>
                <w:rFonts w:ascii="Georgia" w:hAnsi="Georgia" w:eastAsia="Georgia" w:cs="Georgia"/>
                <w:sz w:val="24"/>
                <w:szCs w:val="24"/>
              </w:rPr>
            </w:pPr>
            <w:r w:rsidRPr="4EC96360" w:rsidR="00C6319E">
              <w:rPr>
                <w:rFonts w:ascii="Georgia" w:hAnsi="Georgia" w:eastAsia="Georgia" w:cs="Georgia"/>
                <w:b w:val="1"/>
                <w:bCs w:val="1"/>
                <w:sz w:val="24"/>
                <w:szCs w:val="24"/>
              </w:rPr>
              <w:t>Critical Root Causes of the Problem:</w:t>
            </w:r>
            <w:r w:rsidRPr="4EC96360" w:rsidR="00C6319E">
              <w:rPr>
                <w:rFonts w:ascii="Georgia" w:hAnsi="Georgia" w:eastAsia="Georgia" w:cs="Georgia"/>
                <w:sz w:val="24"/>
                <w:szCs w:val="24"/>
              </w:rPr>
              <w:t xml:space="preserve"> </w:t>
            </w:r>
          </w:p>
          <w:p w:rsidR="00145F44" w:rsidP="51DEB1E9" w:rsidRDefault="00C6319E" w14:paraId="426983E0" w14:textId="7F461805">
            <w:pPr>
              <w:pStyle w:val="Normal"/>
              <w:widowControl w:val="0"/>
              <w:numPr>
                <w:ilvl w:val="0"/>
                <w:numId w:val="1"/>
              </w:numPr>
              <w:rPr>
                <w:rFonts w:ascii="Georgia" w:hAnsi="Georgia" w:eastAsia="Georgia" w:cs="Georgia"/>
                <w:b w:val="0"/>
                <w:bCs w:val="0"/>
                <w:i w:val="0"/>
                <w:iCs w:val="0"/>
                <w:caps w:val="0"/>
                <w:smallCaps w:val="0"/>
                <w:noProof w:val="0"/>
                <w:color w:val="000000" w:themeColor="text1" w:themeTint="FF" w:themeShade="FF"/>
                <w:sz w:val="24"/>
                <w:szCs w:val="24"/>
                <w:lang w:val="en"/>
              </w:rPr>
            </w:pPr>
            <w:r w:rsidRPr="66216DCA" w:rsidR="03D4DAE1">
              <w:rPr>
                <w:rFonts w:ascii="Georgia" w:hAnsi="Georgia" w:eastAsia="Georgia" w:cs="Georgia"/>
                <w:b w:val="0"/>
                <w:bCs w:val="0"/>
                <w:i w:val="0"/>
                <w:iCs w:val="0"/>
                <w:caps w:val="0"/>
                <w:smallCaps w:val="0"/>
                <w:noProof w:val="0"/>
                <w:color w:val="000000" w:themeColor="text1" w:themeTint="FF" w:themeShade="FF"/>
                <w:sz w:val="24"/>
                <w:szCs w:val="24"/>
                <w:lang w:val="en"/>
              </w:rPr>
              <w:t>S</w:t>
            </w:r>
            <w:r w:rsidRPr="66216DCA" w:rsidR="702592ED">
              <w:rPr>
                <w:rFonts w:ascii="Georgia" w:hAnsi="Georgia" w:eastAsia="Georgia" w:cs="Georgia"/>
                <w:b w:val="0"/>
                <w:bCs w:val="0"/>
                <w:i w:val="0"/>
                <w:iCs w:val="0"/>
                <w:caps w:val="0"/>
                <w:smallCaps w:val="0"/>
                <w:noProof w:val="0"/>
                <w:color w:val="000000" w:themeColor="text1" w:themeTint="FF" w:themeShade="FF"/>
                <w:sz w:val="24"/>
                <w:szCs w:val="24"/>
                <w:lang w:val="en"/>
              </w:rPr>
              <w:t>tagnate</w:t>
            </w:r>
            <w:r w:rsidRPr="66216DCA" w:rsidR="03D4DAE1">
              <w:rPr>
                <w:rFonts w:ascii="Georgia" w:hAnsi="Georgia" w:eastAsia="Georgia" w:cs="Georgia"/>
                <w:b w:val="0"/>
                <w:bCs w:val="0"/>
                <w:i w:val="0"/>
                <w:iCs w:val="0"/>
                <w:caps w:val="0"/>
                <w:smallCaps w:val="0"/>
                <w:noProof w:val="0"/>
                <w:color w:val="000000" w:themeColor="text1" w:themeTint="FF" w:themeShade="FF"/>
                <w:sz w:val="24"/>
                <w:szCs w:val="24"/>
                <w:lang w:val="en"/>
              </w:rPr>
              <w:t xml:space="preserve"> academic progress from one grade to the next</w:t>
            </w:r>
            <w:r w:rsidRPr="66216DCA" w:rsidR="741EB980">
              <w:rPr>
                <w:rFonts w:ascii="Georgia" w:hAnsi="Georgia" w:eastAsia="Georgia" w:cs="Georgia"/>
                <w:b w:val="0"/>
                <w:bCs w:val="0"/>
                <w:i w:val="0"/>
                <w:iCs w:val="0"/>
                <w:caps w:val="0"/>
                <w:smallCaps w:val="0"/>
                <w:noProof w:val="0"/>
                <w:color w:val="000000" w:themeColor="text1" w:themeTint="FF" w:themeShade="FF"/>
                <w:sz w:val="24"/>
                <w:szCs w:val="24"/>
                <w:lang w:val="en"/>
              </w:rPr>
              <w:t xml:space="preserve">.  </w:t>
            </w:r>
          </w:p>
          <w:p w:rsidR="00145F44" w:rsidP="66216DCA" w:rsidRDefault="00C6319E" w14:paraId="261B29E4" w14:textId="5F3FDAC3">
            <w:pPr>
              <w:pStyle w:val="Normal"/>
              <w:widowControl w:val="0"/>
              <w:numPr>
                <w:ilvl w:val="0"/>
                <w:numId w:val="1"/>
              </w:numPr>
              <w:rPr>
                <w:rFonts w:ascii="Georgia" w:hAnsi="Georgia" w:eastAsia="Georgia" w:cs="Georgia"/>
                <w:b w:val="0"/>
                <w:bCs w:val="0"/>
                <w:i w:val="0"/>
                <w:iCs w:val="0"/>
                <w:caps w:val="0"/>
                <w:smallCaps w:val="0"/>
                <w:noProof w:val="0"/>
                <w:color w:val="000000" w:themeColor="text1" w:themeTint="FF" w:themeShade="FF"/>
                <w:sz w:val="24"/>
                <w:szCs w:val="24"/>
                <w:lang w:val="en"/>
              </w:rPr>
            </w:pPr>
            <w:r w:rsidRPr="66216DCA" w:rsidR="18C732B6">
              <w:rPr>
                <w:rFonts w:ascii="Georgia" w:hAnsi="Georgia" w:eastAsia="Georgia" w:cs="Georgia"/>
                <w:b w:val="0"/>
                <w:bCs w:val="0"/>
                <w:i w:val="0"/>
                <w:iCs w:val="0"/>
                <w:caps w:val="0"/>
                <w:smallCaps w:val="0"/>
                <w:noProof w:val="0"/>
                <w:color w:val="000000" w:themeColor="text1" w:themeTint="FF" w:themeShade="FF"/>
                <w:sz w:val="24"/>
                <w:szCs w:val="24"/>
                <w:lang w:val="en"/>
              </w:rPr>
              <w:t>C</w:t>
            </w:r>
            <w:r w:rsidRPr="66216DCA" w:rsidR="70C973E8">
              <w:rPr>
                <w:rFonts w:ascii="Georgia" w:hAnsi="Georgia" w:eastAsia="Georgia" w:cs="Georgia"/>
                <w:b w:val="0"/>
                <w:bCs w:val="0"/>
                <w:i w:val="0"/>
                <w:iCs w:val="0"/>
                <w:caps w:val="0"/>
                <w:smallCaps w:val="0"/>
                <w:noProof w:val="0"/>
                <w:color w:val="000000" w:themeColor="text1" w:themeTint="FF" w:themeShade="FF"/>
                <w:sz w:val="24"/>
                <w:szCs w:val="24"/>
                <w:lang w:val="en"/>
              </w:rPr>
              <w:t xml:space="preserve">ontinuity around reading, writing, and math instruction, resources, and grading. </w:t>
            </w:r>
          </w:p>
          <w:p w:rsidR="00145F44" w:rsidP="66216DCA" w:rsidRDefault="00C6319E" w14:paraId="4B11C712" w14:textId="5A0DA8F3">
            <w:pPr>
              <w:pStyle w:val="Normal"/>
              <w:widowControl w:val="0"/>
              <w:numPr>
                <w:ilvl w:val="0"/>
                <w:numId w:val="1"/>
              </w:numPr>
              <w:rPr>
                <w:rFonts w:ascii="Georgia" w:hAnsi="Georgia" w:eastAsia="Georgia" w:cs="Georgia"/>
                <w:b w:val="0"/>
                <w:bCs w:val="0"/>
                <w:i w:val="0"/>
                <w:iCs w:val="0"/>
                <w:caps w:val="0"/>
                <w:smallCaps w:val="0"/>
                <w:noProof w:val="0"/>
                <w:color w:val="000000" w:themeColor="text1" w:themeTint="FF" w:themeShade="FF"/>
                <w:sz w:val="24"/>
                <w:szCs w:val="24"/>
                <w:lang w:val="en"/>
              </w:rPr>
            </w:pPr>
            <w:r w:rsidRPr="66216DCA" w:rsidR="07707691">
              <w:rPr>
                <w:rFonts w:ascii="Georgia" w:hAnsi="Georgia" w:eastAsia="Georgia" w:cs="Georgia"/>
                <w:b w:val="0"/>
                <w:bCs w:val="0"/>
                <w:i w:val="0"/>
                <w:iCs w:val="0"/>
                <w:caps w:val="0"/>
                <w:smallCaps w:val="0"/>
                <w:noProof w:val="0"/>
                <w:color w:val="000000" w:themeColor="text1" w:themeTint="FF" w:themeShade="FF"/>
                <w:sz w:val="24"/>
                <w:szCs w:val="24"/>
                <w:lang w:val="en"/>
              </w:rPr>
              <w:t>C</w:t>
            </w:r>
            <w:r w:rsidRPr="66216DCA" w:rsidR="70C973E8">
              <w:rPr>
                <w:rFonts w:ascii="Georgia" w:hAnsi="Georgia" w:eastAsia="Georgia" w:cs="Georgia"/>
                <w:b w:val="0"/>
                <w:bCs w:val="0"/>
                <w:i w:val="0"/>
                <w:iCs w:val="0"/>
                <w:caps w:val="0"/>
                <w:smallCaps w:val="0"/>
                <w:noProof w:val="0"/>
                <w:color w:val="000000" w:themeColor="text1" w:themeTint="FF" w:themeShade="FF"/>
                <w:sz w:val="24"/>
                <w:szCs w:val="24"/>
                <w:lang w:val="en"/>
              </w:rPr>
              <w:t>onsistent implementation of district adopted curriculum</w:t>
            </w:r>
            <w:r w:rsidRPr="66216DCA" w:rsidR="7B1B0ADE">
              <w:rPr>
                <w:rFonts w:ascii="Georgia" w:hAnsi="Georgia" w:eastAsia="Georgia" w:cs="Georgia"/>
                <w:b w:val="0"/>
                <w:bCs w:val="0"/>
                <w:i w:val="0"/>
                <w:iCs w:val="0"/>
                <w:caps w:val="0"/>
                <w:smallCaps w:val="0"/>
                <w:noProof w:val="0"/>
                <w:color w:val="000000" w:themeColor="text1" w:themeTint="FF" w:themeShade="FF"/>
                <w:sz w:val="24"/>
                <w:szCs w:val="24"/>
                <w:lang w:val="en"/>
              </w:rPr>
              <w:t xml:space="preserve"> and utilizing essential standards</w:t>
            </w:r>
            <w:r w:rsidRPr="66216DCA" w:rsidR="70C973E8">
              <w:rPr>
                <w:rFonts w:ascii="Georgia" w:hAnsi="Georgia" w:eastAsia="Georgia" w:cs="Georgia"/>
                <w:b w:val="0"/>
                <w:bCs w:val="0"/>
                <w:i w:val="0"/>
                <w:iCs w:val="0"/>
                <w:caps w:val="0"/>
                <w:smallCaps w:val="0"/>
                <w:noProof w:val="0"/>
                <w:color w:val="000000" w:themeColor="text1" w:themeTint="FF" w:themeShade="FF"/>
                <w:sz w:val="24"/>
                <w:szCs w:val="24"/>
                <w:lang w:val="en"/>
              </w:rPr>
              <w:t xml:space="preserve">.  </w:t>
            </w:r>
          </w:p>
          <w:p w:rsidR="00145F44" w:rsidP="66216DCA" w:rsidRDefault="00C6319E" w14:paraId="0832F473" w14:textId="2507EDED">
            <w:pPr>
              <w:pStyle w:val="Normal"/>
              <w:widowControl w:val="0"/>
              <w:numPr>
                <w:ilvl w:val="0"/>
                <w:numId w:val="1"/>
              </w:numPr>
              <w:rPr>
                <w:rFonts w:ascii="Georgia" w:hAnsi="Georgia" w:eastAsia="Georgia" w:cs="Georgia"/>
                <w:b w:val="0"/>
                <w:bCs w:val="0"/>
                <w:i w:val="0"/>
                <w:iCs w:val="0"/>
                <w:caps w:val="0"/>
                <w:smallCaps w:val="0"/>
                <w:noProof w:val="0"/>
                <w:color w:val="000000" w:themeColor="text1" w:themeTint="FF" w:themeShade="FF"/>
                <w:sz w:val="24"/>
                <w:szCs w:val="24"/>
                <w:lang w:val="en"/>
              </w:rPr>
            </w:pPr>
            <w:r w:rsidRPr="66216DCA" w:rsidR="2EBFC90B">
              <w:rPr>
                <w:rFonts w:ascii="Georgia" w:hAnsi="Georgia" w:eastAsia="Georgia" w:cs="Georgia"/>
                <w:b w:val="0"/>
                <w:bCs w:val="0"/>
                <w:i w:val="0"/>
                <w:iCs w:val="0"/>
                <w:caps w:val="0"/>
                <w:smallCaps w:val="0"/>
                <w:noProof w:val="0"/>
                <w:color w:val="000000" w:themeColor="text1" w:themeTint="FF" w:themeShade="FF"/>
                <w:sz w:val="24"/>
                <w:szCs w:val="24"/>
                <w:lang w:val="en"/>
              </w:rPr>
              <w:t>C</w:t>
            </w:r>
            <w:r w:rsidRPr="66216DCA" w:rsidR="45579674">
              <w:rPr>
                <w:rFonts w:ascii="Georgia" w:hAnsi="Georgia" w:eastAsia="Georgia" w:cs="Georgia"/>
                <w:b w:val="0"/>
                <w:bCs w:val="0"/>
                <w:i w:val="0"/>
                <w:iCs w:val="0"/>
                <w:caps w:val="0"/>
                <w:smallCaps w:val="0"/>
                <w:noProof w:val="0"/>
                <w:color w:val="000000" w:themeColor="text1" w:themeTint="FF" w:themeShade="FF"/>
                <w:sz w:val="24"/>
                <w:szCs w:val="24"/>
                <w:lang w:val="en"/>
              </w:rPr>
              <w:t xml:space="preserve">lear expectations around functionality of </w:t>
            </w:r>
            <w:r w:rsidRPr="66216DCA" w:rsidR="2D064EE8">
              <w:rPr>
                <w:rFonts w:ascii="Georgia" w:hAnsi="Georgia" w:eastAsia="Georgia" w:cs="Georgia"/>
                <w:b w:val="0"/>
                <w:bCs w:val="0"/>
                <w:i w:val="0"/>
                <w:iCs w:val="0"/>
                <w:caps w:val="0"/>
                <w:smallCaps w:val="0"/>
                <w:noProof w:val="0"/>
                <w:color w:val="000000" w:themeColor="text1" w:themeTint="FF" w:themeShade="FF"/>
                <w:sz w:val="24"/>
                <w:szCs w:val="24"/>
                <w:lang w:val="en"/>
              </w:rPr>
              <w:t xml:space="preserve">the </w:t>
            </w:r>
            <w:r w:rsidRPr="66216DCA" w:rsidR="45579674">
              <w:rPr>
                <w:rFonts w:ascii="Georgia" w:hAnsi="Georgia" w:eastAsia="Georgia" w:cs="Georgia"/>
                <w:b w:val="0"/>
                <w:bCs w:val="0"/>
                <w:i w:val="0"/>
                <w:iCs w:val="0"/>
                <w:caps w:val="0"/>
                <w:smallCaps w:val="0"/>
                <w:noProof w:val="0"/>
                <w:color w:val="000000" w:themeColor="text1" w:themeTint="FF" w:themeShade="FF"/>
                <w:sz w:val="24"/>
                <w:szCs w:val="24"/>
                <w:lang w:val="en"/>
              </w:rPr>
              <w:t>PLC</w:t>
            </w:r>
            <w:r w:rsidRPr="66216DCA" w:rsidR="32328590">
              <w:rPr>
                <w:rFonts w:ascii="Georgia" w:hAnsi="Georgia" w:eastAsia="Georgia" w:cs="Georgia"/>
                <w:b w:val="0"/>
                <w:bCs w:val="0"/>
                <w:i w:val="0"/>
                <w:iCs w:val="0"/>
                <w:caps w:val="0"/>
                <w:smallCaps w:val="0"/>
                <w:noProof w:val="0"/>
                <w:color w:val="000000" w:themeColor="text1" w:themeTint="FF" w:themeShade="FF"/>
                <w:sz w:val="24"/>
                <w:szCs w:val="24"/>
                <w:lang w:val="en"/>
              </w:rPr>
              <w:t xml:space="preserve"> process.  </w:t>
            </w:r>
            <w:r w:rsidRPr="66216DCA" w:rsidR="45579674">
              <w:rPr>
                <w:rFonts w:ascii="Georgia" w:hAnsi="Georgia" w:eastAsia="Georgia" w:cs="Georgia"/>
                <w:b w:val="0"/>
                <w:bCs w:val="0"/>
                <w:i w:val="0"/>
                <w:iCs w:val="0"/>
                <w:caps w:val="0"/>
                <w:smallCaps w:val="0"/>
                <w:noProof w:val="0"/>
                <w:color w:val="000000" w:themeColor="text1" w:themeTint="FF" w:themeShade="FF"/>
                <w:sz w:val="24"/>
                <w:szCs w:val="24"/>
                <w:lang w:val="en"/>
              </w:rPr>
              <w:t xml:space="preserve"> </w:t>
            </w:r>
          </w:p>
        </w:tc>
      </w:tr>
    </w:tbl>
    <w:p w:rsidR="00145F44" w:rsidP="4EC96360" w:rsidRDefault="00145F44" w14:paraId="0025DB55" w14:textId="77777777">
      <w:pPr>
        <w:spacing w:before="0"/>
        <w:rPr>
          <w:b w:val="1"/>
          <w:bCs w:val="1"/>
        </w:rPr>
      </w:pPr>
    </w:p>
    <w:p w:rsidR="51DEB1E9" w:rsidP="51DEB1E9" w:rsidRDefault="51DEB1E9" w14:paraId="0D0809B9" w14:textId="3E4E9CB4">
      <w:pPr>
        <w:pStyle w:val="Normal"/>
        <w:spacing w:before="0"/>
        <w:rPr>
          <w:b w:val="1"/>
          <w:bCs w:val="1"/>
        </w:rPr>
      </w:pPr>
    </w:p>
    <w:p w:rsidR="51DEB1E9" w:rsidP="51DEB1E9" w:rsidRDefault="51DEB1E9" w14:paraId="76380F3B" w14:textId="4650AFEF">
      <w:pPr>
        <w:pStyle w:val="Normal"/>
        <w:spacing w:before="0"/>
        <w:rPr>
          <w:b w:val="1"/>
          <w:bCs w:val="1"/>
        </w:rPr>
      </w:pPr>
    </w:p>
    <w:p w:rsidR="4EC96360" w:rsidP="4EC96360" w:rsidRDefault="4EC96360" w14:paraId="6CEC3279" w14:textId="701941EF">
      <w:pPr>
        <w:pStyle w:val="Normal"/>
        <w:spacing w:before="0"/>
        <w:rPr>
          <w:b w:val="1"/>
          <w:bCs w:val="1"/>
        </w:rPr>
      </w:pPr>
    </w:p>
    <w:p w:rsidR="4EC96360" w:rsidP="4EC96360" w:rsidRDefault="4EC96360" w14:paraId="7F9F8000" w14:textId="4BA49D11">
      <w:pPr>
        <w:pStyle w:val="Normal"/>
        <w:spacing w:before="0"/>
        <w:rPr>
          <w:b w:val="1"/>
          <w:bCs w:val="1"/>
        </w:rPr>
      </w:pPr>
    </w:p>
    <w:p w:rsidR="4EC96360" w:rsidP="4EC96360" w:rsidRDefault="4EC96360" w14:paraId="731C2A08" w14:textId="0A1773C9">
      <w:pPr>
        <w:pStyle w:val="Normal"/>
        <w:spacing w:before="0"/>
        <w:rPr>
          <w:b w:val="1"/>
          <w:bCs w:val="1"/>
        </w:rPr>
      </w:pPr>
    </w:p>
    <w:p w:rsidR="4EC96360" w:rsidP="4EC96360" w:rsidRDefault="4EC96360" w14:paraId="6318C8E6" w14:textId="49FEB563">
      <w:pPr>
        <w:pStyle w:val="Normal"/>
        <w:spacing w:before="0"/>
        <w:rPr>
          <w:b w:val="1"/>
          <w:bCs w:val="1"/>
        </w:rPr>
      </w:pPr>
    </w:p>
    <w:p w:rsidR="4EC96360" w:rsidP="4EC96360" w:rsidRDefault="4EC96360" w14:paraId="1F416806" w14:textId="07D8AD90">
      <w:pPr>
        <w:pStyle w:val="Normal"/>
        <w:spacing w:before="0"/>
        <w:rPr>
          <w:b w:val="1"/>
          <w:bCs w:val="1"/>
        </w:rPr>
      </w:pPr>
    </w:p>
    <w:p w:rsidR="4EC96360" w:rsidP="4EC96360" w:rsidRDefault="4EC96360" w14:paraId="008A71B1" w14:textId="2C3D083C">
      <w:pPr>
        <w:pStyle w:val="Normal"/>
        <w:spacing w:before="0"/>
        <w:rPr>
          <w:b w:val="1"/>
          <w:bCs w:val="1"/>
        </w:rPr>
      </w:pPr>
    </w:p>
    <w:p w:rsidR="4EC96360" w:rsidP="4EC96360" w:rsidRDefault="4EC96360" w14:paraId="58E1E947" w14:textId="2714CE4E">
      <w:pPr>
        <w:pStyle w:val="Normal"/>
        <w:spacing w:before="0"/>
        <w:rPr>
          <w:b w:val="1"/>
          <w:bCs w:val="1"/>
        </w:rPr>
      </w:pPr>
    </w:p>
    <w:tbl>
      <w:tblPr>
        <w:tblStyle w:val="a6"/>
        <w:tblW w:w="130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3059"/>
      </w:tblGrid>
      <w:tr w:rsidR="00145F44" w:rsidTr="66216DCA" w14:paraId="3065ABF7" w14:textId="77777777">
        <w:trPr>
          <w:trHeight w:val="150"/>
        </w:trPr>
        <w:tc>
          <w:tcPr>
            <w:tcW w:w="13059" w:type="dxa"/>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005A9C"/>
            <w:tcMar>
              <w:top w:w="100" w:type="dxa"/>
              <w:left w:w="100" w:type="dxa"/>
              <w:bottom w:w="100" w:type="dxa"/>
              <w:right w:w="100" w:type="dxa"/>
            </w:tcMar>
          </w:tcPr>
          <w:p w:rsidR="00145F44" w:rsidRDefault="00C6319E" w14:paraId="475C062C" w14:textId="77777777">
            <w:pPr>
              <w:jc w:val="center"/>
              <w:rPr>
                <w:rFonts w:ascii="Times New Roman" w:hAnsi="Times New Roman" w:eastAsia="Times New Roman" w:cs="Times New Roman"/>
                <w:sz w:val="24"/>
                <w:szCs w:val="24"/>
              </w:rPr>
            </w:pPr>
            <w:r>
              <w:rPr>
                <w:b/>
                <w:color w:val="FFFFFF"/>
              </w:rPr>
              <w:t>Adult Learning Culture</w:t>
            </w:r>
          </w:p>
        </w:tc>
      </w:tr>
      <w:tr w:rsidR="00145F44" w:rsidTr="66216DCA" w14:paraId="34AEE266" w14:textId="77777777">
        <w:trPr>
          <w:trHeight w:val="1080"/>
        </w:trPr>
        <w:tc>
          <w:tcPr>
            <w:tcW w:w="130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145F44" w:rsidRDefault="00145F44" w14:paraId="4782ECC2"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bl>
            <w:tblPr>
              <w:tblStyle w:val="a7"/>
              <w:tblW w:w="127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782"/>
              <w:gridCol w:w="2970"/>
            </w:tblGrid>
            <w:tr w:rsidR="00145F44" w:rsidTr="66216DCA" w14:paraId="7C0AA6BD" w14:textId="77777777">
              <w:trPr>
                <w:trHeight w:val="1080"/>
                <w:jc w:val="center"/>
              </w:trPr>
              <w:tc>
                <w:tcPr>
                  <w:tcW w:w="9782" w:type="dxa"/>
                  <w:tcMar>
                    <w:top w:w="100" w:type="dxa"/>
                    <w:left w:w="100" w:type="dxa"/>
                    <w:bottom w:w="100" w:type="dxa"/>
                    <w:right w:w="100" w:type="dxa"/>
                  </w:tcMar>
                </w:tcPr>
                <w:p w:rsidR="00145F44" w:rsidP="66216DCA" w:rsidRDefault="00C6319E" w14:paraId="1E179AE4" w14:textId="4D172590">
                  <w:pPr>
                    <w:widowControl w:val="0"/>
                    <w:spacing w:after="240"/>
                    <w:rPr>
                      <w:rFonts w:ascii="Georgia" w:hAnsi="Georgia" w:eastAsia="Georgia" w:cs="Georgia"/>
                      <w:b w:val="0"/>
                      <w:bCs w:val="0"/>
                      <w:i w:val="0"/>
                      <w:iCs w:val="0"/>
                      <w:color w:val="auto"/>
                      <w:sz w:val="24"/>
                      <w:szCs w:val="24"/>
                    </w:rPr>
                  </w:pPr>
                  <w:r w:rsidRPr="66216DCA" w:rsidR="00C6319E">
                    <w:rPr>
                      <w:rFonts w:ascii="Georgia" w:hAnsi="Georgia" w:eastAsia="Georgia" w:cs="Georgia"/>
                      <w:b w:val="1"/>
                      <w:bCs w:val="1"/>
                      <w:i w:val="0"/>
                      <w:iCs w:val="0"/>
                      <w:color w:val="auto"/>
                      <w:sz w:val="24"/>
                      <w:szCs w:val="24"/>
                    </w:rPr>
                    <w:t xml:space="preserve">School Goal: </w:t>
                  </w:r>
                  <w:r w:rsidRPr="66216DCA" w:rsidR="71D358B2">
                    <w:rPr>
                      <w:rFonts w:ascii="Georgia" w:hAnsi="Georgia" w:eastAsia="Georgia" w:cs="Georgia"/>
                      <w:b w:val="0"/>
                      <w:bCs w:val="0"/>
                      <w:i w:val="0"/>
                      <w:iCs w:val="0"/>
                      <w:color w:val="auto"/>
                      <w:sz w:val="24"/>
                      <w:szCs w:val="24"/>
                    </w:rPr>
                    <w:t>Use assessment data in PLC’s to revise goals and monitor academic progress, differentiate resources, and set student goals</w:t>
                  </w:r>
                  <w:r w:rsidRPr="66216DCA" w:rsidR="4F2E8442">
                    <w:rPr>
                      <w:rFonts w:ascii="Georgia" w:hAnsi="Georgia" w:eastAsia="Georgia" w:cs="Georgia"/>
                      <w:b w:val="0"/>
                      <w:bCs w:val="0"/>
                      <w:i w:val="0"/>
                      <w:iCs w:val="0"/>
                      <w:color w:val="auto"/>
                      <w:sz w:val="24"/>
                      <w:szCs w:val="24"/>
                    </w:rPr>
                    <w:t xml:space="preserve"> for all students as measured by goal sheets. Gomm is devel</w:t>
                  </w:r>
                  <w:r w:rsidRPr="66216DCA" w:rsidR="05339F37">
                    <w:rPr>
                      <w:rFonts w:ascii="Georgia" w:hAnsi="Georgia" w:eastAsia="Georgia" w:cs="Georgia"/>
                      <w:b w:val="0"/>
                      <w:bCs w:val="0"/>
                      <w:i w:val="0"/>
                      <w:iCs w:val="0"/>
                      <w:color w:val="auto"/>
                      <w:sz w:val="24"/>
                      <w:szCs w:val="24"/>
                    </w:rPr>
                    <w:t xml:space="preserve">oping this goal throughout the school year and will utilize 2023-24 as a baseline to determine our measurement and measurement tool. </w:t>
                  </w:r>
                </w:p>
                <w:p w:rsidR="00145F44" w:rsidP="51DEB1E9" w:rsidRDefault="00C6319E" w14:paraId="4567469D" w14:textId="63B7B124">
                  <w:pPr>
                    <w:pStyle w:val="Normal"/>
                    <w:widowControl w:val="0"/>
                    <w:spacing w:after="240"/>
                    <w:rPr>
                      <w:rFonts w:ascii="Georgia" w:hAnsi="Georgia" w:eastAsia="Georgia" w:cs="Georgia"/>
                      <w:b w:val="1"/>
                      <w:bCs w:val="1"/>
                      <w:i w:val="0"/>
                      <w:iCs w:val="0"/>
                      <w:color w:val="auto"/>
                      <w:sz w:val="24"/>
                      <w:szCs w:val="24"/>
                    </w:rPr>
                  </w:pPr>
                  <w:r w:rsidRPr="51DEB1E9" w:rsidR="00C6319E">
                    <w:rPr>
                      <w:rFonts w:ascii="Georgia" w:hAnsi="Georgia" w:eastAsia="Georgia" w:cs="Georgia"/>
                      <w:b w:val="1"/>
                      <w:bCs w:val="1"/>
                      <w:i w:val="0"/>
                      <w:iCs w:val="0"/>
                      <w:color w:val="auto"/>
                      <w:sz w:val="24"/>
                      <w:szCs w:val="24"/>
                    </w:rPr>
                    <w:t xml:space="preserve">Formative Measures: </w:t>
                  </w:r>
                </w:p>
                <w:p w:rsidR="00145F44" w:rsidP="66216DCA" w:rsidRDefault="00C6319E" w14:paraId="43D72D9D" w14:textId="0CE3987E">
                  <w:pPr>
                    <w:pStyle w:val="Normal"/>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0"/>
                      <w:iCs w:val="0"/>
                      <w:color w:val="auto"/>
                      <w:sz w:val="24"/>
                      <w:szCs w:val="24"/>
                    </w:rPr>
                  </w:pPr>
                  <w:r w:rsidRPr="66216DCA" w:rsidR="2522BE1F">
                    <w:rPr>
                      <w:rFonts w:ascii="Georgia" w:hAnsi="Georgia" w:eastAsia="Georgia" w:cs="Georgia"/>
                      <w:i w:val="0"/>
                      <w:iCs w:val="0"/>
                      <w:color w:val="auto"/>
                      <w:sz w:val="24"/>
                      <w:szCs w:val="24"/>
                    </w:rPr>
                    <w:t>Review with grade level PLC teams, progress towards school goals</w:t>
                  </w:r>
                  <w:r w:rsidRPr="66216DCA" w:rsidR="08615016">
                    <w:rPr>
                      <w:rFonts w:ascii="Georgia" w:hAnsi="Georgia" w:eastAsia="Georgia" w:cs="Georgia"/>
                      <w:i w:val="0"/>
                      <w:iCs w:val="0"/>
                      <w:color w:val="auto"/>
                      <w:sz w:val="24"/>
                      <w:szCs w:val="24"/>
                    </w:rPr>
                    <w:t>, potentially establishing a grade level representative to share outcomes with admininstration</w:t>
                  </w:r>
                  <w:r w:rsidRPr="66216DCA" w:rsidR="2522BE1F">
                    <w:rPr>
                      <w:rFonts w:ascii="Georgia" w:hAnsi="Georgia" w:eastAsia="Georgia" w:cs="Georgia"/>
                      <w:i w:val="0"/>
                      <w:iCs w:val="0"/>
                      <w:color w:val="auto"/>
                      <w:sz w:val="24"/>
                      <w:szCs w:val="24"/>
                    </w:rPr>
                    <w:t xml:space="preserve">.  </w:t>
                  </w:r>
                </w:p>
                <w:p w:rsidR="00145F44" w:rsidP="4EC96360" w:rsidRDefault="00C6319E" w14:paraId="1FED5BC6" w14:textId="57D0E625">
                  <w:pPr>
                    <w:pStyle w:val="Normal"/>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0"/>
                      <w:iCs w:val="0"/>
                      <w:color w:val="auto"/>
                      <w:sz w:val="24"/>
                      <w:szCs w:val="24"/>
                    </w:rPr>
                  </w:pPr>
                  <w:r w:rsidRPr="66216DCA" w:rsidR="52E614DF">
                    <w:rPr>
                      <w:rFonts w:ascii="Georgia" w:hAnsi="Georgia" w:eastAsia="Georgia" w:cs="Georgia"/>
                      <w:i w:val="0"/>
                      <w:iCs w:val="0"/>
                      <w:color w:val="auto"/>
                      <w:sz w:val="24"/>
                      <w:szCs w:val="24"/>
                    </w:rPr>
                    <w:t xml:space="preserve">LF support.  </w:t>
                  </w:r>
                </w:p>
                <w:p w:rsidR="00145F44" w:rsidP="4EC96360" w:rsidRDefault="00C6319E" w14:paraId="31F20E95" w14:textId="669508FD">
                  <w:pPr>
                    <w:pStyle w:val="Normal"/>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0"/>
                      <w:iCs w:val="0"/>
                      <w:color w:val="auto"/>
                      <w:sz w:val="24"/>
                      <w:szCs w:val="24"/>
                    </w:rPr>
                  </w:pPr>
                  <w:r w:rsidRPr="66216DCA" w:rsidR="52E614DF">
                    <w:rPr>
                      <w:rFonts w:ascii="Georgia" w:hAnsi="Georgia" w:eastAsia="Georgia" w:cs="Georgia"/>
                      <w:i w:val="0"/>
                      <w:iCs w:val="0"/>
                      <w:color w:val="auto"/>
                      <w:sz w:val="24"/>
                      <w:szCs w:val="24"/>
                    </w:rPr>
                    <w:t xml:space="preserve">IReady, SBAC, MAP, and formative &amp; common summative assessments.  </w:t>
                  </w:r>
                </w:p>
                <w:p w:rsidR="00145F44" w:rsidP="4EC96360" w:rsidRDefault="00C6319E" w14:paraId="5D7E1FAB" w14:textId="7AF88A25">
                  <w:pPr>
                    <w:pStyle w:val="Normal"/>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0"/>
                      <w:iCs w:val="0"/>
                      <w:color w:val="auto"/>
                      <w:sz w:val="24"/>
                      <w:szCs w:val="24"/>
                    </w:rPr>
                  </w:pPr>
                  <w:r w:rsidRPr="66216DCA" w:rsidR="52E614DF">
                    <w:rPr>
                      <w:rFonts w:ascii="Georgia" w:hAnsi="Georgia" w:eastAsia="Georgia" w:cs="Georgia"/>
                      <w:i w:val="0"/>
                      <w:iCs w:val="0"/>
                      <w:color w:val="auto"/>
                      <w:sz w:val="24"/>
                      <w:szCs w:val="24"/>
                    </w:rPr>
                    <w:t xml:space="preserve">Walk through observations and feedback.  </w:t>
                  </w:r>
                </w:p>
              </w:tc>
              <w:tc>
                <w:tcPr>
                  <w:tcW w:w="2970" w:type="dxa"/>
                  <w:tcMar>
                    <w:top w:w="100" w:type="dxa"/>
                    <w:left w:w="100" w:type="dxa"/>
                    <w:bottom w:w="100" w:type="dxa"/>
                    <w:right w:w="100" w:type="dxa"/>
                  </w:tcMar>
                </w:tcPr>
                <w:p w:rsidR="00145F44" w:rsidRDefault="00C6319E" w14:paraId="4A91BD09" w14:textId="77777777">
                  <w:pPr>
                    <w:rPr>
                      <w:b/>
                    </w:rPr>
                  </w:pPr>
                  <w:r>
                    <w:rPr>
                      <w:b/>
                    </w:rPr>
                    <w:t xml:space="preserve">Aligned to Nevada’s STIP Goal: </w:t>
                  </w:r>
                </w:p>
                <w:tbl>
                  <w:tblPr>
                    <w:tblStyle w:val="a3"/>
                    <w:tblW w:w="2865" w:type="dxa"/>
                    <w:tblLayout w:type="fixed"/>
                    <w:tblLook w:val="0400" w:firstRow="0" w:lastRow="0" w:firstColumn="0" w:lastColumn="0" w:noHBand="0" w:noVBand="1"/>
                  </w:tblPr>
                  <w:tblGrid>
                    <w:gridCol w:w="1425"/>
                    <w:gridCol w:w="1440"/>
                  </w:tblGrid>
                  <w:tr w:rsidR="00E32FBC" w:rsidTr="4EC96360" w14:paraId="11465B11" w14:textId="77777777">
                    <w:tc>
                      <w:tcPr>
                        <w:tcW w:w="1425" w:type="dxa"/>
                        <w:tcMar/>
                      </w:tcPr>
                      <w:p w:rsidRPr="00E32FBC" w:rsidR="00E32FBC" w:rsidP="4EC96360" w:rsidRDefault="00E32FBC" w14:paraId="31BE9951" w14:textId="2DA5CACA">
                        <w:pPr>
                          <w:jc w:val="center"/>
                          <w:rPr>
                            <w:rFonts w:ascii="Calibri" w:hAnsi="Calibri" w:cs="Calibri" w:asciiTheme="majorAscii" w:hAnsiTheme="majorAscii" w:cstheme="majorAscii"/>
                            <w:sz w:val="20"/>
                            <w:szCs w:val="20"/>
                          </w:rPr>
                        </w:pPr>
                        <w:r w:rsidRPr="4EC96360" w:rsidR="2D8BC73F">
                          <w:rPr>
                            <w:rFonts w:ascii="Segoe UI Symbol" w:hAnsi="Segoe UI Symbol" w:eastAsia="MS Gothic" w:cs="Segoe UI Symbol"/>
                            <w:sz w:val="20"/>
                            <w:szCs w:val="20"/>
                          </w:rPr>
                          <w:t xml:space="preserve">X </w:t>
                        </w:r>
                        <w:r w:rsidRPr="4EC96360" w:rsidR="10F4FCC1">
                          <w:rPr>
                            <w:rFonts w:ascii="Calibri" w:hAnsi="Calibri" w:cs="Calibri" w:asciiTheme="majorAscii" w:hAnsiTheme="majorAscii" w:cstheme="majorAscii"/>
                            <w:sz w:val="20"/>
                            <w:szCs w:val="20"/>
                          </w:rPr>
                          <w:t>STIP Goal 1</w:t>
                        </w:r>
                      </w:p>
                    </w:tc>
                    <w:tc>
                      <w:tcPr>
                        <w:tcW w:w="1440" w:type="dxa"/>
                        <w:tcMar/>
                      </w:tcPr>
                      <w:p w:rsidRPr="00E32FBC" w:rsidR="00E32FBC" w:rsidP="4EC96360" w:rsidRDefault="00E32FBC" w14:paraId="780C7736" w14:textId="6CA523C0">
                        <w:pPr>
                          <w:jc w:val="center"/>
                          <w:rPr>
                            <w:rFonts w:ascii="Calibri" w:hAnsi="Calibri" w:cs="Calibri" w:asciiTheme="majorAscii" w:hAnsiTheme="majorAscii" w:cstheme="majorAscii"/>
                            <w:sz w:val="20"/>
                            <w:szCs w:val="20"/>
                          </w:rPr>
                        </w:pPr>
                        <w:r w:rsidRPr="4EC96360" w:rsidR="3EB5F241">
                          <w:rPr>
                            <w:rFonts w:ascii="Segoe UI Symbol" w:hAnsi="Segoe UI Symbol" w:eastAsia="MS Gothic" w:cs="Segoe UI Symbol"/>
                            <w:sz w:val="20"/>
                            <w:szCs w:val="20"/>
                          </w:rPr>
                          <w:t xml:space="preserve">X </w:t>
                        </w:r>
                        <w:r w:rsidRPr="4EC96360" w:rsidR="10F4FCC1">
                          <w:rPr>
                            <w:rFonts w:ascii="Calibri" w:hAnsi="Calibri" w:cs="Calibri" w:asciiTheme="majorAscii" w:hAnsiTheme="majorAscii" w:cstheme="majorAscii"/>
                            <w:sz w:val="20"/>
                            <w:szCs w:val="20"/>
                          </w:rPr>
                          <w:t>STIP Goal 2</w:t>
                        </w:r>
                      </w:p>
                    </w:tc>
                  </w:tr>
                  <w:tr w:rsidR="00E32FBC" w:rsidTr="4EC96360" w14:paraId="1167C9E6" w14:textId="77777777">
                    <w:tc>
                      <w:tcPr>
                        <w:tcW w:w="1425" w:type="dxa"/>
                        <w:tcMar/>
                      </w:tcPr>
                      <w:p w:rsidRPr="00E32FBC" w:rsidR="00E32FBC" w:rsidP="4EC96360" w:rsidRDefault="00E32FBC" w14:paraId="532045CF" w14:textId="13004FCE">
                        <w:pPr>
                          <w:jc w:val="center"/>
                          <w:rPr>
                            <w:rFonts w:ascii="Calibri" w:hAnsi="Calibri" w:cs="Calibri" w:asciiTheme="majorAscii" w:hAnsiTheme="majorAscii" w:cstheme="majorAscii"/>
                            <w:sz w:val="20"/>
                            <w:szCs w:val="20"/>
                          </w:rPr>
                        </w:pPr>
                        <w:r w:rsidRPr="4EC96360" w:rsidR="0285E5AF">
                          <w:rPr>
                            <w:rFonts w:ascii="Segoe UI Symbol" w:hAnsi="Segoe UI Symbol" w:eastAsia="MS Gothic" w:cs="Segoe UI Symbol"/>
                            <w:sz w:val="20"/>
                            <w:szCs w:val="20"/>
                          </w:rPr>
                          <w:t>X</w:t>
                        </w:r>
                        <w:r w:rsidRPr="4EC96360" w:rsidR="10F4FCC1">
                          <w:rPr>
                            <w:rFonts w:ascii="Calibri" w:hAnsi="Calibri" w:eastAsia="MS Gothic" w:cs="Calibri" w:asciiTheme="majorAscii" w:hAnsiTheme="majorAscii" w:cstheme="majorAscii"/>
                            <w:sz w:val="20"/>
                            <w:szCs w:val="20"/>
                          </w:rPr>
                          <w:t xml:space="preserve"> </w:t>
                        </w:r>
                        <w:r w:rsidRPr="4EC96360" w:rsidR="10F4FCC1">
                          <w:rPr>
                            <w:rFonts w:ascii="Calibri" w:hAnsi="Calibri" w:cs="Calibri" w:asciiTheme="majorAscii" w:hAnsiTheme="majorAscii" w:cstheme="majorAscii"/>
                            <w:sz w:val="20"/>
                            <w:szCs w:val="20"/>
                          </w:rPr>
                          <w:t>STIP Goal 3</w:t>
                        </w:r>
                      </w:p>
                    </w:tc>
                    <w:tc>
                      <w:tcPr>
                        <w:tcW w:w="1440" w:type="dxa"/>
                        <w:tcMar/>
                      </w:tcPr>
                      <w:p w:rsidRPr="00E32FBC" w:rsidR="00E32FBC" w:rsidP="4EC96360" w:rsidRDefault="00E32FBC" w14:paraId="1822FD9A" w14:textId="3F19BA82">
                        <w:pPr>
                          <w:jc w:val="center"/>
                          <w:rPr>
                            <w:rFonts w:ascii="Calibri" w:hAnsi="Calibri" w:cs="Calibri" w:asciiTheme="majorAscii" w:hAnsiTheme="majorAscii" w:cstheme="majorAscii"/>
                            <w:sz w:val="20"/>
                            <w:szCs w:val="20"/>
                          </w:rPr>
                        </w:pPr>
                        <w:r w:rsidRPr="4EC96360" w:rsidR="440CFCFB">
                          <w:rPr>
                            <w:rFonts w:ascii="Segoe UI Symbol" w:hAnsi="Segoe UI Symbol" w:eastAsia="MS Gothic" w:cs="Segoe UI Symbol"/>
                            <w:sz w:val="20"/>
                            <w:szCs w:val="20"/>
                          </w:rPr>
                          <w:t>X</w:t>
                        </w:r>
                        <w:r w:rsidRPr="4EC96360" w:rsidR="10F4FCC1">
                          <w:rPr>
                            <w:rFonts w:ascii="Calibri" w:hAnsi="Calibri" w:cs="Calibri" w:asciiTheme="majorAscii" w:hAnsiTheme="majorAscii" w:cstheme="majorAscii"/>
                            <w:sz w:val="20"/>
                            <w:szCs w:val="20"/>
                          </w:rPr>
                          <w:t xml:space="preserve"> STIP Goal 4</w:t>
                        </w:r>
                      </w:p>
                    </w:tc>
                  </w:tr>
                  <w:tr w:rsidR="00E32FBC" w:rsidTr="4EC96360" w14:paraId="096692A7" w14:textId="77777777">
                    <w:tc>
                      <w:tcPr>
                        <w:tcW w:w="1425" w:type="dxa"/>
                        <w:tcMar/>
                      </w:tcPr>
                      <w:p w:rsidRPr="00E32FBC" w:rsidR="00E32FBC" w:rsidP="4EC96360" w:rsidRDefault="00E32FBC" w14:paraId="55B944EF" w14:textId="7F3DAC35">
                        <w:pPr>
                          <w:jc w:val="center"/>
                          <w:rPr>
                            <w:rFonts w:ascii="Calibri" w:hAnsi="Calibri" w:eastAsia="MS Gothic" w:cs="Calibri" w:asciiTheme="majorAscii" w:hAnsiTheme="majorAscii" w:cstheme="majorAscii"/>
                            <w:sz w:val="20"/>
                            <w:szCs w:val="20"/>
                          </w:rPr>
                        </w:pPr>
                        <w:r w:rsidRPr="4EC96360" w:rsidR="2C06A8E6">
                          <w:rPr>
                            <w:rFonts w:ascii="Segoe UI Symbol" w:hAnsi="Segoe UI Symbol" w:eastAsia="MS Gothic" w:cs="Segoe UI Symbol"/>
                            <w:sz w:val="20"/>
                            <w:szCs w:val="20"/>
                          </w:rPr>
                          <w:t>X</w:t>
                        </w:r>
                        <w:r w:rsidRPr="4EC96360" w:rsidR="10F4FCC1">
                          <w:rPr>
                            <w:rFonts w:ascii="Calibri" w:hAnsi="Calibri" w:cs="Calibri" w:asciiTheme="majorAscii" w:hAnsiTheme="majorAscii" w:cstheme="majorAscii"/>
                            <w:sz w:val="20"/>
                            <w:szCs w:val="20"/>
                          </w:rPr>
                          <w:t xml:space="preserve"> STIP Goal 5</w:t>
                        </w:r>
                      </w:p>
                    </w:tc>
                    <w:tc>
                      <w:tcPr>
                        <w:tcW w:w="1440" w:type="dxa"/>
                        <w:tcMar/>
                      </w:tcPr>
                      <w:p w:rsidRPr="00E32FBC" w:rsidR="00E32FBC" w:rsidP="4EC96360" w:rsidRDefault="00E32FBC" w14:paraId="3F96707F" w14:textId="61DC1674">
                        <w:pPr>
                          <w:jc w:val="center"/>
                          <w:rPr>
                            <w:rFonts w:ascii="Calibri" w:hAnsi="Calibri" w:eastAsia="MS Gothic" w:cs="Calibri" w:asciiTheme="majorAscii" w:hAnsiTheme="majorAscii" w:cstheme="majorAscii"/>
                            <w:sz w:val="20"/>
                            <w:szCs w:val="20"/>
                          </w:rPr>
                        </w:pPr>
                        <w:r w:rsidRPr="4EC96360" w:rsidR="1FAC5FD1">
                          <w:rPr>
                            <w:rFonts w:ascii="Segoe UI Symbol" w:hAnsi="Segoe UI Symbol" w:eastAsia="MS Gothic" w:cs="Segoe UI Symbol"/>
                            <w:sz w:val="20"/>
                            <w:szCs w:val="20"/>
                          </w:rPr>
                          <w:t>X</w:t>
                        </w:r>
                        <w:r w:rsidRPr="4EC96360" w:rsidR="10F4FCC1">
                          <w:rPr>
                            <w:rFonts w:ascii="Calibri" w:hAnsi="Calibri" w:cs="Calibri" w:asciiTheme="majorAscii" w:hAnsiTheme="majorAscii" w:cstheme="majorAscii"/>
                            <w:sz w:val="20"/>
                            <w:szCs w:val="20"/>
                          </w:rPr>
                          <w:t xml:space="preserve"> STIP Goal 6</w:t>
                        </w:r>
                      </w:p>
                    </w:tc>
                  </w:tr>
                </w:tbl>
                <w:p w:rsidR="00145F44" w:rsidRDefault="00145F44" w14:paraId="60677544" w14:textId="77777777"/>
              </w:tc>
            </w:tr>
          </w:tbl>
          <w:p w:rsidR="00145F44" w:rsidRDefault="00145F44" w14:paraId="3FAB9639" w14:textId="77777777">
            <w:pPr>
              <w:rPr>
                <w:b/>
              </w:rPr>
            </w:pPr>
          </w:p>
        </w:tc>
      </w:tr>
      <w:tr w:rsidR="00145F44" w:rsidTr="66216DCA" w14:paraId="1FF2F737" w14:textId="77777777">
        <w:trPr>
          <w:trHeight w:val="350"/>
        </w:trPr>
        <w:tc>
          <w:tcPr>
            <w:tcW w:w="13059" w:type="dxa"/>
            <w:tcBorders>
              <w:top w:val="single" w:color="000000" w:themeColor="text1" w:sz="4"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45F44" w:rsidRDefault="00145F44" w14:paraId="343026CA" w14:textId="77777777">
            <w:pPr>
              <w:widowControl w:val="0"/>
              <w:pBdr>
                <w:top w:val="nil"/>
                <w:left w:val="nil"/>
                <w:bottom w:val="nil"/>
                <w:right w:val="nil"/>
                <w:between w:val="nil"/>
              </w:pBdr>
              <w:spacing w:line="276" w:lineRule="auto"/>
              <w:rPr>
                <w:b/>
              </w:rPr>
            </w:pPr>
          </w:p>
          <w:tbl>
            <w:tblPr>
              <w:tblStyle w:val="a9"/>
              <w:tblW w:w="12554" w:type="dxa"/>
              <w:jc w:val="center"/>
              <w:tblBorders>
                <w:top w:val="nil"/>
                <w:left w:val="nil"/>
                <w:bottom w:val="nil"/>
                <w:right w:val="nil"/>
                <w:insideH w:val="single" w:color="000000" w:sz="4" w:space="0"/>
                <w:insideV w:val="single" w:color="000000" w:sz="4" w:space="0"/>
              </w:tblBorders>
              <w:tblLayout w:type="fixed"/>
              <w:tblLook w:val="0400" w:firstRow="0" w:lastRow="0" w:firstColumn="0" w:lastColumn="0" w:noHBand="0" w:noVBand="1"/>
            </w:tblPr>
            <w:tblGrid>
              <w:gridCol w:w="9657"/>
              <w:gridCol w:w="2897"/>
            </w:tblGrid>
            <w:tr w:rsidR="00145F44" w:rsidTr="66216DCA" w14:paraId="1F5AAC12" w14:textId="77777777">
              <w:trPr>
                <w:trHeight w:val="4492"/>
                <w:jc w:val="center"/>
              </w:trPr>
              <w:tc>
                <w:tcPr>
                  <w:tcW w:w="9657" w:type="dxa"/>
                  <w:tcMar/>
                </w:tcPr>
                <w:p w:rsidR="00145F44" w:rsidP="23010F22" w:rsidRDefault="00C6319E" w14:paraId="364CF504" w14:textId="54F3CA81">
                  <w:pPr>
                    <w:rPr>
                      <w:rFonts w:ascii="Georgia" w:hAnsi="Georgia" w:eastAsia="Georgia" w:cs="Georgia"/>
                      <w:b w:val="1"/>
                      <w:bCs w:val="1"/>
                      <w:i w:val="0"/>
                      <w:iCs w:val="0"/>
                      <w:color w:val="auto"/>
                      <w:sz w:val="24"/>
                      <w:szCs w:val="24"/>
                    </w:rPr>
                  </w:pPr>
                  <w:r w:rsidRPr="23010F22" w:rsidR="3F866C80">
                    <w:rPr>
                      <w:rFonts w:ascii="Georgia" w:hAnsi="Georgia" w:eastAsia="Georgia" w:cs="Georgia"/>
                      <w:b w:val="1"/>
                      <w:bCs w:val="1"/>
                      <w:i w:val="0"/>
                      <w:iCs w:val="0"/>
                      <w:color w:val="auto"/>
                      <w:sz w:val="24"/>
                      <w:szCs w:val="24"/>
                    </w:rPr>
                    <w:t>I</w:t>
                  </w:r>
                  <w:r w:rsidRPr="23010F22" w:rsidR="00C6319E">
                    <w:rPr>
                      <w:rFonts w:ascii="Georgia" w:hAnsi="Georgia" w:eastAsia="Georgia" w:cs="Georgia"/>
                      <w:b w:val="1"/>
                      <w:bCs w:val="1"/>
                      <w:i w:val="0"/>
                      <w:iCs w:val="0"/>
                      <w:color w:val="auto"/>
                      <w:sz w:val="24"/>
                      <w:szCs w:val="24"/>
                    </w:rPr>
                    <w:t xml:space="preserve">mprovement Strategy: </w:t>
                  </w:r>
                  <w:r w:rsidRPr="23010F22" w:rsidR="7D87B155">
                    <w:rPr>
                      <w:rFonts w:ascii="Georgia" w:hAnsi="Georgia" w:eastAsia="Georgia" w:cs="Georgia"/>
                      <w:b w:val="0"/>
                      <w:bCs w:val="0"/>
                      <w:i w:val="0"/>
                      <w:iCs w:val="0"/>
                      <w:color w:val="auto"/>
                      <w:sz w:val="24"/>
                      <w:szCs w:val="24"/>
                    </w:rPr>
                    <w:t xml:space="preserve">Monitoring PLC’s, modeling intended outcomes, and provide professional development. </w:t>
                  </w:r>
                  <w:r w:rsidRPr="23010F22" w:rsidR="7D87B155">
                    <w:rPr>
                      <w:rFonts w:ascii="Georgia" w:hAnsi="Georgia" w:eastAsia="Georgia" w:cs="Georgia"/>
                      <w:b w:val="1"/>
                      <w:bCs w:val="1"/>
                      <w:i w:val="0"/>
                      <w:iCs w:val="0"/>
                      <w:color w:val="auto"/>
                      <w:sz w:val="24"/>
                      <w:szCs w:val="24"/>
                    </w:rPr>
                    <w:t xml:space="preserve"> </w:t>
                  </w:r>
                </w:p>
                <w:p w:rsidR="00145F44" w:rsidP="4EC96360" w:rsidRDefault="00C6319E" w14:paraId="416067EE" w14:textId="3405840D">
                  <w:pPr>
                    <w:spacing w:before="240"/>
                    <w:rPr>
                      <w:rFonts w:ascii="Georgia" w:hAnsi="Georgia" w:eastAsia="Georgia" w:cs="Georgia"/>
                      <w:b w:val="1"/>
                      <w:bCs w:val="1"/>
                      <w:i w:val="0"/>
                      <w:iCs w:val="0"/>
                      <w:color w:val="auto"/>
                      <w:sz w:val="24"/>
                      <w:szCs w:val="24"/>
                    </w:rPr>
                  </w:pPr>
                  <w:r w:rsidRPr="4EC96360" w:rsidR="00C6319E">
                    <w:rPr>
                      <w:rFonts w:ascii="Georgia" w:hAnsi="Georgia" w:eastAsia="Georgia" w:cs="Georgia"/>
                      <w:b w:val="1"/>
                      <w:bCs w:val="1"/>
                      <w:i w:val="0"/>
                      <w:iCs w:val="0"/>
                      <w:color w:val="auto"/>
                      <w:sz w:val="24"/>
                      <w:szCs w:val="24"/>
                    </w:rPr>
                    <w:t xml:space="preserve">Evidence Level: </w:t>
                  </w:r>
                  <w:r w:rsidRPr="4EC96360" w:rsidR="1B1693C8">
                    <w:rPr>
                      <w:rFonts w:ascii="Georgia" w:hAnsi="Georgia" w:eastAsia="Georgia" w:cs="Georgia"/>
                      <w:b w:val="0"/>
                      <w:bCs w:val="0"/>
                      <w:i w:val="0"/>
                      <w:iCs w:val="0"/>
                      <w:color w:val="auto"/>
                      <w:sz w:val="24"/>
                      <w:szCs w:val="24"/>
                    </w:rPr>
                    <w:t xml:space="preserve">Tier 2 – Moderate Support </w:t>
                  </w:r>
                </w:p>
                <w:p w:rsidR="00145F44" w:rsidP="4EC96360" w:rsidRDefault="00C6319E" w14:paraId="2A7FE842" w14:textId="77777777">
                  <w:pPr>
                    <w:spacing w:before="240"/>
                    <w:rPr>
                      <w:rFonts w:ascii="Georgia" w:hAnsi="Georgia" w:eastAsia="Georgia" w:cs="Georgia"/>
                      <w:i w:val="0"/>
                      <w:iCs w:val="0"/>
                      <w:color w:val="auto"/>
                      <w:sz w:val="24"/>
                      <w:szCs w:val="24"/>
                    </w:rPr>
                  </w:pPr>
                  <w:r w:rsidRPr="4EC96360" w:rsidR="00C6319E">
                    <w:rPr>
                      <w:rFonts w:ascii="Georgia" w:hAnsi="Georgia" w:eastAsia="Georgia" w:cs="Georgia"/>
                      <w:b w:val="1"/>
                      <w:bCs w:val="1"/>
                      <w:i w:val="0"/>
                      <w:iCs w:val="0"/>
                      <w:color w:val="auto"/>
                      <w:sz w:val="24"/>
                      <w:szCs w:val="24"/>
                    </w:rPr>
                    <w:t xml:space="preserve">Action Steps: </w:t>
                  </w:r>
                  <w:r w:rsidRPr="4EC96360" w:rsidR="00C6319E">
                    <w:rPr>
                      <w:rFonts w:ascii="Georgia" w:hAnsi="Georgia" w:eastAsia="Georgia" w:cs="Georgia"/>
                      <w:i w:val="0"/>
                      <w:iCs w:val="0"/>
                      <w:color w:val="auto"/>
                      <w:sz w:val="24"/>
                      <w:szCs w:val="24"/>
                    </w:rPr>
                    <w:t xml:space="preserve">What steps do </w:t>
                  </w:r>
                  <w:r w:rsidRPr="4EC96360" w:rsidR="00C6319E">
                    <w:rPr>
                      <w:rFonts w:ascii="Georgia" w:hAnsi="Georgia" w:eastAsia="Georgia" w:cs="Georgia"/>
                      <w:i w:val="0"/>
                      <w:iCs w:val="0"/>
                      <w:color w:val="auto"/>
                      <w:sz w:val="24"/>
                      <w:szCs w:val="24"/>
                    </w:rPr>
                    <w:t>you need to take to implement this improvement strategy?</w:t>
                  </w:r>
                </w:p>
                <w:p w:rsidR="00145F44" w:rsidP="4EC96360" w:rsidRDefault="00C6319E" w14:paraId="07FDFACE" w14:textId="41BCD077">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0"/>
                      <w:iCs w:val="0"/>
                      <w:color w:val="auto"/>
                      <w:sz w:val="24"/>
                      <w:szCs w:val="24"/>
                    </w:rPr>
                  </w:pPr>
                  <w:r w:rsidRPr="66216DCA" w:rsidR="0AB9429E">
                    <w:rPr>
                      <w:rFonts w:ascii="Georgia" w:hAnsi="Georgia" w:eastAsia="Georgia" w:cs="Georgia"/>
                      <w:i w:val="0"/>
                      <w:iCs w:val="0"/>
                      <w:color w:val="auto"/>
                      <w:sz w:val="24"/>
                      <w:szCs w:val="24"/>
                    </w:rPr>
                    <w:t>Twice monthly reflection visits with building LF</w:t>
                  </w:r>
                  <w:r w:rsidRPr="66216DCA" w:rsidR="7A2508BF">
                    <w:rPr>
                      <w:rFonts w:ascii="Georgia" w:hAnsi="Georgia" w:eastAsia="Georgia" w:cs="Georgia"/>
                      <w:i w:val="0"/>
                      <w:iCs w:val="0"/>
                      <w:color w:val="auto"/>
                      <w:sz w:val="24"/>
                      <w:szCs w:val="24"/>
                    </w:rPr>
                    <w:t>.</w:t>
                  </w:r>
                </w:p>
                <w:p w:rsidR="1507F7AE" w:rsidP="4EC96360" w:rsidRDefault="1507F7AE" w14:paraId="78DD7181" w14:textId="6FE2DF3B">
                  <w:pPr>
                    <w:pStyle w:val="Normal"/>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0"/>
                      <w:iCs w:val="0"/>
                      <w:color w:val="auto"/>
                      <w:sz w:val="24"/>
                      <w:szCs w:val="24"/>
                    </w:rPr>
                  </w:pPr>
                  <w:r w:rsidRPr="66216DCA" w:rsidR="1E7362B0">
                    <w:rPr>
                      <w:rFonts w:ascii="Georgia" w:hAnsi="Georgia" w:eastAsia="Georgia" w:cs="Georgia"/>
                      <w:i w:val="0"/>
                      <w:iCs w:val="0"/>
                      <w:color w:val="auto"/>
                      <w:sz w:val="24"/>
                      <w:szCs w:val="24"/>
                    </w:rPr>
                    <w:t xml:space="preserve">Alignment and calibration of weekly PLC meetings. </w:t>
                  </w:r>
                </w:p>
                <w:p w:rsidR="1507F7AE" w:rsidP="4EC96360" w:rsidRDefault="1507F7AE" w14:paraId="57F29869" w14:textId="7026FD15">
                  <w:pPr>
                    <w:pStyle w:val="Normal"/>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0"/>
                      <w:iCs w:val="0"/>
                      <w:color w:val="auto"/>
                      <w:sz w:val="24"/>
                      <w:szCs w:val="24"/>
                    </w:rPr>
                  </w:pPr>
                  <w:r w:rsidRPr="66216DCA" w:rsidR="1E7362B0">
                    <w:rPr>
                      <w:rFonts w:ascii="Georgia" w:hAnsi="Georgia" w:eastAsia="Georgia" w:cs="Georgia"/>
                      <w:i w:val="0"/>
                      <w:iCs w:val="0"/>
                      <w:color w:val="auto"/>
                      <w:sz w:val="24"/>
                      <w:szCs w:val="24"/>
                    </w:rPr>
                    <w:t xml:space="preserve">Observation feedback and ongoing conversations with administration. </w:t>
                  </w:r>
                </w:p>
                <w:p w:rsidR="1507F7AE" w:rsidP="4EC96360" w:rsidRDefault="1507F7AE" w14:paraId="3D1A65E8" w14:textId="66A8DD5E">
                  <w:pPr>
                    <w:pStyle w:val="Normal"/>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0"/>
                      <w:iCs w:val="0"/>
                      <w:color w:val="auto"/>
                      <w:sz w:val="24"/>
                      <w:szCs w:val="24"/>
                    </w:rPr>
                  </w:pPr>
                  <w:r w:rsidRPr="66216DCA" w:rsidR="1E7362B0">
                    <w:rPr>
                      <w:rFonts w:ascii="Georgia" w:hAnsi="Georgia" w:eastAsia="Georgia" w:cs="Georgia"/>
                      <w:i w:val="0"/>
                      <w:iCs w:val="0"/>
                      <w:color w:val="auto"/>
                      <w:sz w:val="24"/>
                      <w:szCs w:val="24"/>
                    </w:rPr>
                    <w:t>Develop resources to align schoolwide frequently used instructional strategies</w:t>
                  </w:r>
                  <w:r w:rsidRPr="66216DCA" w:rsidR="4A8EE63F">
                    <w:rPr>
                      <w:rFonts w:ascii="Georgia" w:hAnsi="Georgia" w:eastAsia="Georgia" w:cs="Georgia"/>
                      <w:i w:val="0"/>
                      <w:iCs w:val="0"/>
                      <w:color w:val="auto"/>
                      <w:sz w:val="24"/>
                      <w:szCs w:val="24"/>
                    </w:rPr>
                    <w:t>.</w:t>
                  </w:r>
                </w:p>
                <w:p w:rsidR="23BFAD3D" w:rsidP="4EC96360" w:rsidRDefault="23BFAD3D" w14:paraId="5860BA68" w14:textId="41F32C77">
                  <w:pPr>
                    <w:pStyle w:val="Normal"/>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0"/>
                      <w:iCs w:val="0"/>
                      <w:color w:val="auto"/>
                      <w:sz w:val="24"/>
                      <w:szCs w:val="24"/>
                    </w:rPr>
                  </w:pPr>
                  <w:r w:rsidRPr="66216DCA" w:rsidR="4A8EE63F">
                    <w:rPr>
                      <w:rFonts w:ascii="Georgia" w:hAnsi="Georgia" w:eastAsia="Georgia" w:cs="Georgia"/>
                      <w:i w:val="0"/>
                      <w:iCs w:val="0"/>
                      <w:color w:val="auto"/>
                      <w:sz w:val="24"/>
                      <w:szCs w:val="24"/>
                    </w:rPr>
                    <w:t xml:space="preserve">Reach out to district experts to request support for PD – Diana Walker was contacted and secured for ongoing PD.  </w:t>
                  </w:r>
                </w:p>
                <w:p w:rsidR="00145F44" w:rsidP="4EC96360" w:rsidRDefault="00C6319E" w14:paraId="358B679C" w14:textId="77777777">
                  <w:pPr>
                    <w:spacing w:before="240"/>
                    <w:rPr>
                      <w:rFonts w:ascii="Georgia" w:hAnsi="Georgia" w:eastAsia="Georgia" w:cs="Georgia"/>
                      <w:i w:val="0"/>
                      <w:iCs w:val="0"/>
                      <w:color w:val="auto"/>
                      <w:sz w:val="24"/>
                      <w:szCs w:val="24"/>
                    </w:rPr>
                  </w:pPr>
                  <w:r w:rsidRPr="4EC96360" w:rsidR="00C6319E">
                    <w:rPr>
                      <w:rFonts w:ascii="Georgia" w:hAnsi="Georgia" w:eastAsia="Georgia" w:cs="Georgia"/>
                      <w:b w:val="1"/>
                      <w:bCs w:val="1"/>
                      <w:i w:val="0"/>
                      <w:iCs w:val="0"/>
                      <w:color w:val="auto"/>
                      <w:sz w:val="24"/>
                      <w:szCs w:val="24"/>
                    </w:rPr>
                    <w:t xml:space="preserve">Resources Needed: </w:t>
                  </w:r>
                  <w:r w:rsidRPr="4EC96360" w:rsidR="00C6319E">
                    <w:rPr>
                      <w:rFonts w:ascii="Georgia" w:hAnsi="Georgia" w:eastAsia="Georgia" w:cs="Georgia"/>
                      <w:i w:val="0"/>
                      <w:iCs w:val="0"/>
                      <w:color w:val="auto"/>
                      <w:sz w:val="24"/>
                      <w:szCs w:val="24"/>
                    </w:rPr>
                    <w:t>What resources do you need to implement this improvement strategy?</w:t>
                  </w:r>
                </w:p>
                <w:p w:rsidR="00145F44" w:rsidP="4EC96360" w:rsidRDefault="00C6319E" w14:paraId="40129D0B" w14:textId="2A29A711">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0"/>
                      <w:iCs w:val="0"/>
                      <w:color w:val="auto"/>
                      <w:sz w:val="24"/>
                      <w:szCs w:val="24"/>
                    </w:rPr>
                  </w:pPr>
                  <w:r w:rsidRPr="66216DCA" w:rsidR="100F4CA7">
                    <w:rPr>
                      <w:rFonts w:ascii="Georgia" w:hAnsi="Georgia" w:eastAsia="Georgia" w:cs="Georgia"/>
                      <w:i w:val="0"/>
                      <w:iCs w:val="0"/>
                      <w:color w:val="auto"/>
                      <w:sz w:val="24"/>
                      <w:szCs w:val="24"/>
                    </w:rPr>
                    <w:t xml:space="preserve">None at this time.  </w:t>
                  </w:r>
                </w:p>
                <w:p w:rsidR="00145F44" w:rsidP="4EC96360" w:rsidRDefault="00C6319E" w14:paraId="251F92E1" w14:textId="77777777">
                  <w:pPr>
                    <w:spacing w:before="240"/>
                    <w:rPr>
                      <w:rFonts w:ascii="Georgia" w:hAnsi="Georgia" w:eastAsia="Georgia" w:cs="Georgia"/>
                      <w:i w:val="0"/>
                      <w:iCs w:val="0"/>
                      <w:color w:val="auto"/>
                      <w:sz w:val="24"/>
                      <w:szCs w:val="24"/>
                    </w:rPr>
                  </w:pPr>
                  <w:r w:rsidRPr="4EC96360" w:rsidR="00C6319E">
                    <w:rPr>
                      <w:rFonts w:ascii="Georgia" w:hAnsi="Georgia" w:eastAsia="Georgia" w:cs="Georgia"/>
                      <w:b w:val="1"/>
                      <w:bCs w:val="1"/>
                      <w:i w:val="0"/>
                      <w:iCs w:val="0"/>
                      <w:color w:val="auto"/>
                      <w:sz w:val="24"/>
                      <w:szCs w:val="24"/>
                    </w:rPr>
                    <w:t xml:space="preserve">Challenges to Tackle: </w:t>
                  </w:r>
                  <w:r w:rsidRPr="4EC96360" w:rsidR="00C6319E">
                    <w:rPr>
                      <w:rFonts w:ascii="Georgia" w:hAnsi="Georgia" w:eastAsia="Georgia" w:cs="Georgia"/>
                      <w:i w:val="0"/>
                      <w:iCs w:val="0"/>
                      <w:color w:val="auto"/>
                      <w:sz w:val="24"/>
                      <w:szCs w:val="24"/>
                    </w:rPr>
                    <w:t>What implementation challenges do you anticipate What are the potential solutions?</w:t>
                  </w:r>
                </w:p>
                <w:p w:rsidR="54FE2D4B" w:rsidP="51DEB1E9" w:rsidRDefault="54FE2D4B" w14:paraId="3E372B3B" w14:textId="6C02C39A">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0"/>
                      <w:iCs w:val="0"/>
                      <w:color w:val="auto"/>
                      <w:sz w:val="24"/>
                      <w:szCs w:val="24"/>
                    </w:rPr>
                  </w:pPr>
                  <w:r w:rsidRPr="66216DCA" w:rsidR="0EA863C0">
                    <w:rPr>
                      <w:rFonts w:ascii="Georgia" w:hAnsi="Georgia" w:eastAsia="Georgia" w:cs="Georgia"/>
                      <w:i w:val="0"/>
                      <w:iCs w:val="0"/>
                      <w:color w:val="auto"/>
                      <w:sz w:val="24"/>
                      <w:szCs w:val="24"/>
                    </w:rPr>
                    <w:t>Identifying time for professional development opportunities to discuss instructional best practices, district</w:t>
                  </w:r>
                  <w:r w:rsidRPr="66216DCA" w:rsidR="43D93980">
                    <w:rPr>
                      <w:rFonts w:ascii="Georgia" w:hAnsi="Georgia" w:eastAsia="Georgia" w:cs="Georgia"/>
                      <w:i w:val="0"/>
                      <w:iCs w:val="0"/>
                      <w:color w:val="auto"/>
                      <w:sz w:val="24"/>
                      <w:szCs w:val="24"/>
                    </w:rPr>
                    <w:t xml:space="preserve">, </w:t>
                  </w:r>
                  <w:r w:rsidRPr="66216DCA" w:rsidR="0EA863C0">
                    <w:rPr>
                      <w:rFonts w:ascii="Georgia" w:hAnsi="Georgia" w:eastAsia="Georgia" w:cs="Georgia"/>
                      <w:i w:val="0"/>
                      <w:iCs w:val="0"/>
                      <w:color w:val="auto"/>
                      <w:sz w:val="24"/>
                      <w:szCs w:val="24"/>
                    </w:rPr>
                    <w:t xml:space="preserve">and schoolwide data, </w:t>
                  </w:r>
                  <w:r w:rsidRPr="66216DCA" w:rsidR="449A38C0">
                    <w:rPr>
                      <w:rFonts w:ascii="Georgia" w:hAnsi="Georgia" w:eastAsia="Georgia" w:cs="Georgia"/>
                      <w:i w:val="0"/>
                      <w:iCs w:val="0"/>
                      <w:color w:val="auto"/>
                      <w:sz w:val="24"/>
                      <w:szCs w:val="24"/>
                    </w:rPr>
                    <w:t xml:space="preserve">PLC goals and expected outcomes. </w:t>
                  </w:r>
                </w:p>
                <w:p w:rsidR="54FE2D4B" w:rsidP="4EC96360" w:rsidRDefault="54FE2D4B" w14:paraId="3B3FE498" w14:textId="02C7A613">
                  <w:pPr>
                    <w:pStyle w:val="Normal"/>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0"/>
                      <w:iCs w:val="0"/>
                      <w:color w:val="auto"/>
                      <w:sz w:val="24"/>
                      <w:szCs w:val="24"/>
                    </w:rPr>
                  </w:pPr>
                  <w:r w:rsidRPr="66216DCA" w:rsidR="69C7543C">
                    <w:rPr>
                      <w:rFonts w:ascii="Georgia" w:hAnsi="Georgia" w:eastAsia="Georgia" w:cs="Georgia"/>
                      <w:i w:val="0"/>
                      <w:iCs w:val="0"/>
                      <w:color w:val="auto"/>
                      <w:sz w:val="24"/>
                      <w:szCs w:val="24"/>
                    </w:rPr>
                    <w:t xml:space="preserve">Intentionality and purpose around twice monthly meetings with LF. </w:t>
                  </w:r>
                </w:p>
                <w:p w:rsidR="00145F44" w:rsidP="51DEB1E9" w:rsidRDefault="00C6319E" w14:paraId="4222683F" w14:textId="3B398B4D">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0"/>
                      <w:iCs w:val="0"/>
                      <w:color w:val="auto"/>
                      <w:sz w:val="24"/>
                      <w:szCs w:val="24"/>
                    </w:rPr>
                  </w:pPr>
                  <w:r w:rsidRPr="66216DCA" w:rsidR="5892F391">
                    <w:rPr>
                      <w:rFonts w:ascii="Georgia" w:hAnsi="Georgia" w:eastAsia="Georgia" w:cs="Georgia"/>
                      <w:i w:val="0"/>
                      <w:iCs w:val="0"/>
                      <w:color w:val="auto"/>
                      <w:sz w:val="24"/>
                      <w:szCs w:val="24"/>
                    </w:rPr>
                    <w:t xml:space="preserve">Potential Solution: </w:t>
                  </w:r>
                  <w:r w:rsidRPr="66216DCA" w:rsidR="41F63487">
                    <w:rPr>
                      <w:rFonts w:ascii="Georgia" w:hAnsi="Georgia" w:eastAsia="Georgia" w:cs="Georgia"/>
                      <w:i w:val="0"/>
                      <w:iCs w:val="0"/>
                      <w:color w:val="auto"/>
                      <w:sz w:val="24"/>
                      <w:szCs w:val="24"/>
                    </w:rPr>
                    <w:t>Identifying an accountabl</w:t>
                  </w:r>
                  <w:r w:rsidRPr="66216DCA" w:rsidR="67283864">
                    <w:rPr>
                      <w:rFonts w:ascii="Georgia" w:hAnsi="Georgia" w:eastAsia="Georgia" w:cs="Georgia"/>
                      <w:i w:val="0"/>
                      <w:iCs w:val="0"/>
                      <w:color w:val="auto"/>
                      <w:sz w:val="24"/>
                      <w:szCs w:val="24"/>
                    </w:rPr>
                    <w:t>ity</w:t>
                  </w:r>
                  <w:r w:rsidRPr="66216DCA" w:rsidR="41F63487">
                    <w:rPr>
                      <w:rFonts w:ascii="Georgia" w:hAnsi="Georgia" w:eastAsia="Georgia" w:cs="Georgia"/>
                      <w:i w:val="0"/>
                      <w:iCs w:val="0"/>
                      <w:color w:val="auto"/>
                      <w:sz w:val="24"/>
                      <w:szCs w:val="24"/>
                    </w:rPr>
                    <w:t xml:space="preserve"> piece for PLC’s, have each grade level determine how and whether or not they met their goal.  </w:t>
                  </w:r>
                </w:p>
                <w:p w:rsidR="00145F44" w:rsidP="4EC96360" w:rsidRDefault="00C6319E" w14:paraId="3D0612F3" w14:textId="77777777">
                  <w:pPr>
                    <w:spacing w:before="240"/>
                    <w:rPr>
                      <w:rFonts w:ascii="Georgia" w:hAnsi="Georgia" w:eastAsia="Georgia" w:cs="Georgia"/>
                      <w:i w:val="0"/>
                      <w:iCs w:val="0"/>
                      <w:color w:val="auto"/>
                      <w:sz w:val="24"/>
                      <w:szCs w:val="24"/>
                    </w:rPr>
                  </w:pPr>
                  <w:r w:rsidRPr="4EC96360" w:rsidR="00C6319E">
                    <w:rPr>
                      <w:rFonts w:ascii="Georgia" w:hAnsi="Georgia" w:eastAsia="Georgia" w:cs="Georgia"/>
                      <w:b w:val="1"/>
                      <w:bCs w:val="1"/>
                      <w:i w:val="0"/>
                      <w:iCs w:val="0"/>
                      <w:color w:val="auto"/>
                      <w:sz w:val="24"/>
                      <w:szCs w:val="24"/>
                    </w:rPr>
                    <w:t>Funding:</w:t>
                  </w:r>
                  <w:r w:rsidRPr="4EC96360" w:rsidR="00C6319E">
                    <w:rPr>
                      <w:rFonts w:ascii="Georgia" w:hAnsi="Georgia" w:eastAsia="Georgia" w:cs="Georgia"/>
                      <w:i w:val="0"/>
                      <w:iCs w:val="0"/>
                      <w:color w:val="auto"/>
                      <w:sz w:val="24"/>
                      <w:szCs w:val="24"/>
                    </w:rPr>
                    <w:t xml:space="preserve"> </w:t>
                  </w:r>
                  <w:r w:rsidRPr="4EC96360" w:rsidR="00C6319E">
                    <w:rPr>
                      <w:rFonts w:ascii="Georgia" w:hAnsi="Georgia" w:eastAsia="Georgia" w:cs="Georgia"/>
                      <w:i w:val="0"/>
                      <w:iCs w:val="0"/>
                      <w:color w:val="auto"/>
                      <w:sz w:val="24"/>
                      <w:szCs w:val="24"/>
                    </w:rPr>
                    <w:t>What funding sourc</w:t>
                  </w:r>
                  <w:r w:rsidRPr="4EC96360" w:rsidR="00C6319E">
                    <w:rPr>
                      <w:rFonts w:ascii="Georgia" w:hAnsi="Georgia" w:eastAsia="Georgia" w:cs="Georgia"/>
                      <w:i w:val="0"/>
                      <w:iCs w:val="0"/>
                      <w:color w:val="auto"/>
                      <w:sz w:val="24"/>
                      <w:szCs w:val="24"/>
                    </w:rPr>
                    <w:t>es can you use to pay for this improvement strategy(ies) associated with this goal?</w:t>
                  </w:r>
                </w:p>
                <w:p w:rsidR="00145F44" w:rsidP="4EC96360" w:rsidRDefault="00C6319E" w14:paraId="2D11DADB" w14:textId="1310AC36">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0"/>
                      <w:iCs w:val="0"/>
                      <w:color w:val="auto"/>
                      <w:sz w:val="24"/>
                      <w:szCs w:val="24"/>
                    </w:rPr>
                  </w:pPr>
                  <w:r w:rsidRPr="66216DCA" w:rsidR="7A696C0B">
                    <w:rPr>
                      <w:rFonts w:ascii="Georgia" w:hAnsi="Georgia" w:eastAsia="Georgia" w:cs="Georgia"/>
                      <w:i w:val="0"/>
                      <w:iCs w:val="0"/>
                      <w:color w:val="auto"/>
                      <w:sz w:val="24"/>
                      <w:szCs w:val="24"/>
                    </w:rPr>
                    <w:t xml:space="preserve">None at this time. </w:t>
                  </w:r>
                </w:p>
              </w:tc>
              <w:tc>
                <w:tcPr>
                  <w:tcW w:w="2897" w:type="dxa"/>
                  <w:tcMar/>
                </w:tcPr>
                <w:p w:rsidR="00145F44" w:rsidRDefault="00C6319E" w14:paraId="2105D096" w14:textId="77777777">
                  <w:pPr>
                    <w:widowControl w:val="0"/>
                    <w:rPr>
                      <w:i/>
                      <w:color w:val="20201E"/>
                    </w:rPr>
                  </w:pPr>
                  <w:r w:rsidRPr="51DEB1E9" w:rsidR="00C6319E">
                    <w:rPr>
                      <w:b w:val="1"/>
                      <w:bCs w:val="1"/>
                    </w:rPr>
                    <w:t xml:space="preserve">Lead: </w:t>
                  </w:r>
                  <w:r w:rsidRPr="51DEB1E9" w:rsidR="00C6319E">
                    <w:rPr>
                      <w:i w:val="1"/>
                      <w:iCs w:val="1"/>
                      <w:color w:val="20201E"/>
                    </w:rPr>
                    <w:t>Who is responsible for implementing this strategy?</w:t>
                  </w:r>
                </w:p>
                <w:p w:rsidR="79EE0368" w:rsidP="51DEB1E9" w:rsidRDefault="79EE0368" w14:paraId="68E71F6A" w14:textId="083034D9">
                  <w:pPr>
                    <w:pStyle w:val="Normal"/>
                    <w:widowControl w:val="0"/>
                    <w:rPr>
                      <w:i w:val="1"/>
                      <w:iCs w:val="1"/>
                      <w:color w:val="20201E"/>
                    </w:rPr>
                  </w:pPr>
                  <w:r w:rsidRPr="23010F22" w:rsidR="3A691D71">
                    <w:rPr>
                      <w:i w:val="1"/>
                      <w:iCs w:val="1"/>
                      <w:color w:val="20201E"/>
                    </w:rPr>
                    <w:t xml:space="preserve">Administration, LF, grade level faculty.  </w:t>
                  </w:r>
                </w:p>
                <w:p w:rsidR="23010F22" w:rsidP="23010F22" w:rsidRDefault="23010F22" w14:paraId="7C653FDF" w14:textId="1C94AA98">
                  <w:pPr>
                    <w:pStyle w:val="Normal"/>
                    <w:widowControl w:val="0"/>
                    <w:rPr>
                      <w:i w:val="1"/>
                      <w:iCs w:val="1"/>
                      <w:color w:val="20201E"/>
                    </w:rPr>
                  </w:pPr>
                </w:p>
                <w:p w:rsidR="00145F44" w:rsidP="4EC96360" w:rsidRDefault="00C6319E" w14:paraId="771FD9D7" w14:textId="0DFEAEAD">
                  <w:pPr>
                    <w:widowControl w:val="0"/>
                    <w:rPr>
                      <w:i w:val="1"/>
                      <w:iCs w:val="1"/>
                      <w:color w:val="4F81BD"/>
                    </w:rPr>
                  </w:pPr>
                </w:p>
                <w:p w:rsidR="00145F44" w:rsidRDefault="00145F44" w14:paraId="1BF4F4A9" w14:textId="77777777">
                  <w:pPr>
                    <w:rPr>
                      <w:b/>
                    </w:rPr>
                  </w:pPr>
                </w:p>
              </w:tc>
            </w:tr>
          </w:tbl>
          <w:p w:rsidR="00145F44" w:rsidRDefault="00145F44" w14:paraId="7487FC9D" w14:textId="77777777">
            <w:pPr>
              <w:widowControl w:val="0"/>
              <w:rPr>
                <w:b/>
              </w:rPr>
            </w:pPr>
          </w:p>
        </w:tc>
      </w:tr>
      <w:tr w:rsidR="00145F44" w:rsidTr="66216DCA" w14:paraId="5189DD88" w14:textId="77777777">
        <w:trPr>
          <w:trHeight w:val="350"/>
        </w:trPr>
        <w:tc>
          <w:tcPr>
            <w:tcW w:w="1305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background1" w:themeFillShade="BF"/>
            <w:tcMar>
              <w:top w:w="100" w:type="dxa"/>
              <w:left w:w="100" w:type="dxa"/>
              <w:bottom w:w="100" w:type="dxa"/>
              <w:right w:w="100" w:type="dxa"/>
            </w:tcMar>
          </w:tcPr>
          <w:p w:rsidR="00145F44" w:rsidRDefault="00C6319E" w14:paraId="4702CD46" w14:textId="77777777">
            <w:pPr>
              <w:widowControl w:val="0"/>
              <w:rPr>
                <w:b/>
              </w:rPr>
            </w:pPr>
            <w:r>
              <w:rPr>
                <w:b/>
              </w:rPr>
              <w:t xml:space="preserve">Resource Equity Supports: </w:t>
            </w:r>
            <w:r>
              <w:rPr>
                <w:i/>
              </w:rPr>
              <w:t>Based on your Data Dive and Root Cause Analysis, what if any resource inequities did you identify for the following student groups specific to this goal? (Consider any challenges these groups face.) What, specifically, will you do</w:t>
            </w:r>
            <w:r>
              <w:rPr>
                <w:i/>
              </w:rPr>
              <w:t xml:space="preserve"> to support them to overcome these challenges?</w:t>
            </w:r>
          </w:p>
        </w:tc>
      </w:tr>
      <w:tr w:rsidR="00145F44" w:rsidTr="66216DCA" w14:paraId="71EB9EA6" w14:textId="77777777">
        <w:trPr>
          <w:trHeight w:val="350"/>
        </w:trPr>
        <w:tc>
          <w:tcPr>
            <w:tcW w:w="1305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45F44" w:rsidRDefault="00C6319E" w14:paraId="310481D9" w14:textId="77777777">
            <w:pPr>
              <w:rPr>
                <w:b/>
              </w:rPr>
            </w:pPr>
            <w:r>
              <w:rPr>
                <w:b/>
              </w:rPr>
              <w:t>English Learners</w:t>
            </w:r>
          </w:p>
          <w:p w:rsidR="00145F44" w:rsidRDefault="00C6319E" w14:paraId="14F63AB3" w14:textId="77777777">
            <w:pPr>
              <w:widowControl w:val="0"/>
              <w:numPr>
                <w:ilvl w:val="0"/>
                <w:numId w:val="1"/>
              </w:numPr>
              <w:pBdr>
                <w:top w:val="nil"/>
                <w:left w:val="nil"/>
                <w:bottom w:val="nil"/>
                <w:right w:val="nil"/>
                <w:between w:val="nil"/>
              </w:pBdr>
              <w:rPr/>
            </w:pPr>
            <w:r w:rsidRPr="66216DCA" w:rsidR="5892F391">
              <w:rPr>
                <w:color w:val="000000" w:themeColor="text1" w:themeTint="FF" w:themeShade="FF"/>
              </w:rPr>
              <w:t>Challenge:</w:t>
            </w:r>
            <w:r w:rsidRPr="66216DCA" w:rsidR="5892F391">
              <w:rPr>
                <w:i w:val="1"/>
                <w:iCs w:val="1"/>
                <w:color w:val="000000" w:themeColor="text1" w:themeTint="FF" w:themeShade="FF"/>
              </w:rPr>
              <w:t xml:space="preserve"> </w:t>
            </w:r>
            <w:r w:rsidRPr="66216DCA" w:rsidR="5892F391">
              <w:rPr>
                <w:i w:val="1"/>
                <w:iCs w:val="1"/>
                <w:color w:val="4F80BD"/>
              </w:rPr>
              <w:t>Update during SPP Roadmap Development.</w:t>
            </w:r>
          </w:p>
          <w:p w:rsidR="00145F44" w:rsidRDefault="00C6319E" w14:paraId="4536A8D6" w14:textId="77777777">
            <w:pPr>
              <w:widowControl w:val="0"/>
              <w:numPr>
                <w:ilvl w:val="0"/>
                <w:numId w:val="1"/>
              </w:numPr>
              <w:pBdr>
                <w:top w:val="nil"/>
                <w:left w:val="nil"/>
                <w:bottom w:val="nil"/>
                <w:right w:val="nil"/>
                <w:between w:val="nil"/>
              </w:pBdr>
              <w:rPr/>
            </w:pPr>
            <w:r w:rsidRPr="66216DCA" w:rsidR="5892F391">
              <w:rPr>
                <w:color w:val="000000" w:themeColor="text1" w:themeTint="FF" w:themeShade="FF"/>
              </w:rPr>
              <w:t>Support:</w:t>
            </w:r>
            <w:r w:rsidRPr="66216DCA" w:rsidR="5892F391">
              <w:rPr>
                <w:i w:val="1"/>
                <w:iCs w:val="1"/>
                <w:color w:val="000000" w:themeColor="text1" w:themeTint="FF" w:themeShade="FF"/>
              </w:rPr>
              <w:t xml:space="preserve"> </w:t>
            </w:r>
            <w:r w:rsidRPr="66216DCA" w:rsidR="5892F391">
              <w:rPr>
                <w:i w:val="1"/>
                <w:iCs w:val="1"/>
                <w:color w:val="4F80BD"/>
              </w:rPr>
              <w:t>Update during SPP Roadmap Development.</w:t>
            </w:r>
          </w:p>
          <w:p w:rsidR="00145F44" w:rsidRDefault="00C6319E" w14:paraId="5CF80257" w14:textId="77777777">
            <w:pPr>
              <w:spacing w:before="120"/>
              <w:rPr>
                <w:b/>
              </w:rPr>
            </w:pPr>
            <w:r>
              <w:rPr>
                <w:b/>
              </w:rPr>
              <w:t xml:space="preserve">Foster/Homeless: </w:t>
            </w:r>
          </w:p>
          <w:p w:rsidR="00145F44" w:rsidRDefault="00C6319E" w14:paraId="317EB353" w14:textId="77777777">
            <w:pPr>
              <w:widowControl w:val="0"/>
              <w:numPr>
                <w:ilvl w:val="0"/>
                <w:numId w:val="1"/>
              </w:numPr>
              <w:pBdr>
                <w:top w:val="nil"/>
                <w:left w:val="nil"/>
                <w:bottom w:val="nil"/>
                <w:right w:val="nil"/>
                <w:between w:val="nil"/>
              </w:pBdr>
              <w:rPr/>
            </w:pPr>
            <w:r w:rsidRPr="66216DCA" w:rsidR="5892F391">
              <w:rPr>
                <w:color w:val="000000" w:themeColor="text1" w:themeTint="FF" w:themeShade="FF"/>
              </w:rPr>
              <w:t>Challenge:</w:t>
            </w:r>
            <w:r w:rsidRPr="66216DCA" w:rsidR="5892F391">
              <w:rPr>
                <w:i w:val="1"/>
                <w:iCs w:val="1"/>
                <w:color w:val="000000" w:themeColor="text1" w:themeTint="FF" w:themeShade="FF"/>
              </w:rPr>
              <w:t xml:space="preserve"> </w:t>
            </w:r>
            <w:r w:rsidRPr="66216DCA" w:rsidR="5892F391">
              <w:rPr>
                <w:i w:val="1"/>
                <w:iCs w:val="1"/>
                <w:color w:val="4F80BD"/>
              </w:rPr>
              <w:t>Update during SPP Roadmap Development.</w:t>
            </w:r>
          </w:p>
          <w:p w:rsidR="00145F44" w:rsidRDefault="00C6319E" w14:paraId="64B24A52" w14:textId="77777777">
            <w:pPr>
              <w:widowControl w:val="0"/>
              <w:numPr>
                <w:ilvl w:val="0"/>
                <w:numId w:val="1"/>
              </w:numPr>
              <w:pBdr>
                <w:top w:val="nil"/>
                <w:left w:val="nil"/>
                <w:bottom w:val="nil"/>
                <w:right w:val="nil"/>
                <w:between w:val="nil"/>
              </w:pBdr>
              <w:rPr/>
            </w:pPr>
            <w:r w:rsidRPr="66216DCA" w:rsidR="5892F391">
              <w:rPr>
                <w:color w:val="000000" w:themeColor="text1" w:themeTint="FF" w:themeShade="FF"/>
              </w:rPr>
              <w:t>Support:</w:t>
            </w:r>
            <w:r w:rsidRPr="66216DCA" w:rsidR="5892F391">
              <w:rPr>
                <w:i w:val="1"/>
                <w:iCs w:val="1"/>
                <w:color w:val="000000" w:themeColor="text1" w:themeTint="FF" w:themeShade="FF"/>
              </w:rPr>
              <w:t xml:space="preserve"> </w:t>
            </w:r>
            <w:r w:rsidRPr="66216DCA" w:rsidR="5892F391">
              <w:rPr>
                <w:i w:val="1"/>
                <w:iCs w:val="1"/>
                <w:color w:val="4F80BD"/>
              </w:rPr>
              <w:t xml:space="preserve">Update </w:t>
            </w:r>
            <w:r w:rsidRPr="66216DCA" w:rsidR="5892F391">
              <w:rPr>
                <w:i w:val="1"/>
                <w:iCs w:val="1"/>
                <w:color w:val="4F80BD"/>
              </w:rPr>
              <w:t>during SPP Roadmap Development.</w:t>
            </w:r>
          </w:p>
          <w:p w:rsidR="00145F44" w:rsidRDefault="00C6319E" w14:paraId="26DA1D75" w14:textId="77777777">
            <w:pPr>
              <w:spacing w:before="120"/>
              <w:rPr>
                <w:b/>
              </w:rPr>
            </w:pPr>
            <w:r w:rsidRPr="32D3A859" w:rsidR="00C6319E">
              <w:rPr>
                <w:b w:val="1"/>
                <w:bCs w:val="1"/>
              </w:rPr>
              <w:t xml:space="preserve">Free and Reduced Lunch: </w:t>
            </w:r>
          </w:p>
          <w:p w:rsidR="44319B95" w:rsidP="66216DCA" w:rsidRDefault="44319B95" w14:paraId="611D4478" w14:textId="67B22519">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i w:val="1"/>
                <w:iCs w:val="1"/>
                <w:color w:val="4F80BD"/>
              </w:rPr>
            </w:pPr>
            <w:r w:rsidRPr="66216DCA" w:rsidR="428A50EB">
              <w:rPr>
                <w:color w:val="000000" w:themeColor="text1" w:themeTint="FF" w:themeShade="FF"/>
              </w:rPr>
              <w:t>Challenge:</w:t>
            </w:r>
            <w:r w:rsidRPr="66216DCA" w:rsidR="428A50EB">
              <w:rPr>
                <w:i w:val="1"/>
                <w:iCs w:val="1"/>
                <w:color w:val="000000" w:themeColor="text1" w:themeTint="FF" w:themeShade="FF"/>
              </w:rPr>
              <w:t xml:space="preserve"> </w:t>
            </w:r>
            <w:r w:rsidRPr="66216DCA" w:rsidR="3EFCBE69">
              <w:rPr>
                <w:rFonts w:ascii="Georgia" w:hAnsi="Georgia" w:eastAsia="Georgia" w:cs="Georgia"/>
                <w:i w:val="0"/>
                <w:iCs w:val="0"/>
                <w:color w:val="auto"/>
                <w:sz w:val="24"/>
                <w:szCs w:val="24"/>
              </w:rPr>
              <w:t xml:space="preserve">Communicating with all stakeholders academic and SEL resources available.  </w:t>
            </w:r>
            <w:r w:rsidRPr="66216DCA" w:rsidR="428A50EB">
              <w:rPr>
                <w:rFonts w:ascii="Georgia" w:hAnsi="Georgia" w:eastAsia="Georgia" w:cs="Georgia"/>
                <w:i w:val="0"/>
                <w:iCs w:val="0"/>
                <w:color w:val="auto"/>
                <w:sz w:val="24"/>
                <w:szCs w:val="24"/>
              </w:rPr>
              <w:t xml:space="preserve">  </w:t>
            </w:r>
          </w:p>
          <w:p w:rsidR="44319B95" w:rsidP="66216DCA" w:rsidRDefault="44319B95" w14:paraId="1B2FBDA7" w14:textId="5669A02E">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0"/>
                <w:iCs w:val="0"/>
                <w:color w:val="auto"/>
                <w:sz w:val="24"/>
                <w:szCs w:val="24"/>
              </w:rPr>
            </w:pPr>
            <w:r w:rsidRPr="66216DCA" w:rsidR="428A50EB">
              <w:rPr>
                <w:color w:val="000000" w:themeColor="text1" w:themeTint="FF" w:themeShade="FF"/>
              </w:rPr>
              <w:t>Support:</w:t>
            </w:r>
            <w:r w:rsidRPr="66216DCA" w:rsidR="428A50EB">
              <w:rPr>
                <w:i w:val="1"/>
                <w:iCs w:val="1"/>
                <w:color w:val="000000" w:themeColor="text1" w:themeTint="FF" w:themeShade="FF"/>
              </w:rPr>
              <w:t xml:space="preserve"> </w:t>
            </w:r>
            <w:r w:rsidRPr="66216DCA" w:rsidR="51AC4F73">
              <w:rPr>
                <w:rFonts w:ascii="Georgia" w:hAnsi="Georgia" w:eastAsia="Georgia" w:cs="Georgia"/>
                <w:i w:val="0"/>
                <w:iCs w:val="0"/>
                <w:color w:val="auto"/>
                <w:sz w:val="24"/>
                <w:szCs w:val="24"/>
              </w:rPr>
              <w:t xml:space="preserve">Providing all communication in Spanish and English and increase access (website, flyers, classroom weekly communications, </w:t>
            </w:r>
            <w:r w:rsidRPr="66216DCA" w:rsidR="75860B7F">
              <w:rPr>
                <w:rFonts w:ascii="Georgia" w:hAnsi="Georgia" w:eastAsia="Georgia" w:cs="Georgia"/>
                <w:i w:val="0"/>
                <w:iCs w:val="0"/>
                <w:color w:val="auto"/>
                <w:sz w:val="24"/>
                <w:szCs w:val="24"/>
              </w:rPr>
              <w:t xml:space="preserve">principal’s weekly annuncements, </w:t>
            </w:r>
            <w:r w:rsidRPr="66216DCA" w:rsidR="3990532F">
              <w:rPr>
                <w:rFonts w:ascii="Georgia" w:hAnsi="Georgia" w:eastAsia="Georgia" w:cs="Georgia"/>
                <w:i w:val="0"/>
                <w:iCs w:val="0"/>
                <w:color w:val="auto"/>
                <w:sz w:val="24"/>
                <w:szCs w:val="24"/>
              </w:rPr>
              <w:t xml:space="preserve">notecards, postcards, and phone calls, parent/teacher/scholar conferences, </w:t>
            </w:r>
            <w:r w:rsidRPr="66216DCA" w:rsidR="75860B7F">
              <w:rPr>
                <w:rFonts w:ascii="Georgia" w:hAnsi="Georgia" w:eastAsia="Georgia" w:cs="Georgia"/>
                <w:i w:val="0"/>
                <w:iCs w:val="0"/>
                <w:color w:val="auto"/>
                <w:sz w:val="24"/>
                <w:szCs w:val="24"/>
              </w:rPr>
              <w:t xml:space="preserve">and schoolwide Tracker and Parent Handbook). </w:t>
            </w:r>
            <w:r w:rsidRPr="66216DCA" w:rsidR="428A50EB">
              <w:rPr>
                <w:rFonts w:ascii="Georgia" w:hAnsi="Georgia" w:eastAsia="Georgia" w:cs="Georgia"/>
                <w:i w:val="0"/>
                <w:iCs w:val="0"/>
                <w:color w:val="auto"/>
                <w:sz w:val="24"/>
                <w:szCs w:val="24"/>
              </w:rPr>
              <w:t xml:space="preserve">  </w:t>
            </w:r>
          </w:p>
          <w:p w:rsidR="00145F44" w:rsidRDefault="00C6319E" w14:paraId="3553C03A" w14:textId="77777777">
            <w:pPr>
              <w:spacing w:before="120"/>
              <w:rPr>
                <w:b/>
              </w:rPr>
            </w:pPr>
            <w:r>
              <w:rPr>
                <w:b/>
              </w:rPr>
              <w:t xml:space="preserve">Migrant: </w:t>
            </w:r>
          </w:p>
          <w:p w:rsidR="00145F44" w:rsidRDefault="00C6319E" w14:paraId="6902357A" w14:textId="77777777">
            <w:pPr>
              <w:widowControl w:val="0"/>
              <w:numPr>
                <w:ilvl w:val="0"/>
                <w:numId w:val="1"/>
              </w:numPr>
              <w:pBdr>
                <w:top w:val="nil"/>
                <w:left w:val="nil"/>
                <w:bottom w:val="nil"/>
                <w:right w:val="nil"/>
                <w:between w:val="nil"/>
              </w:pBdr>
              <w:rPr/>
            </w:pPr>
            <w:r w:rsidRPr="66216DCA" w:rsidR="5892F391">
              <w:rPr>
                <w:color w:val="000000" w:themeColor="text1" w:themeTint="FF" w:themeShade="FF"/>
              </w:rPr>
              <w:t>Challenge:</w:t>
            </w:r>
            <w:r w:rsidRPr="66216DCA" w:rsidR="5892F391">
              <w:rPr>
                <w:i w:val="1"/>
                <w:iCs w:val="1"/>
                <w:color w:val="000000" w:themeColor="text1" w:themeTint="FF" w:themeShade="FF"/>
              </w:rPr>
              <w:t xml:space="preserve"> </w:t>
            </w:r>
            <w:r w:rsidRPr="66216DCA" w:rsidR="5892F391">
              <w:rPr>
                <w:i w:val="1"/>
                <w:iCs w:val="1"/>
                <w:color w:val="4F80BD"/>
              </w:rPr>
              <w:t>Update during SPP Roadmap Development.</w:t>
            </w:r>
          </w:p>
          <w:p w:rsidR="00145F44" w:rsidRDefault="00C6319E" w14:paraId="14CA834E" w14:textId="77777777">
            <w:pPr>
              <w:widowControl w:val="0"/>
              <w:numPr>
                <w:ilvl w:val="0"/>
                <w:numId w:val="1"/>
              </w:numPr>
              <w:pBdr>
                <w:top w:val="nil"/>
                <w:left w:val="nil"/>
                <w:bottom w:val="nil"/>
                <w:right w:val="nil"/>
                <w:between w:val="nil"/>
              </w:pBdr>
              <w:rPr/>
            </w:pPr>
            <w:r w:rsidRPr="66216DCA" w:rsidR="5892F391">
              <w:rPr>
                <w:color w:val="000000" w:themeColor="text1" w:themeTint="FF" w:themeShade="FF"/>
              </w:rPr>
              <w:t>Support:</w:t>
            </w:r>
            <w:r w:rsidRPr="66216DCA" w:rsidR="5892F391">
              <w:rPr>
                <w:i w:val="1"/>
                <w:iCs w:val="1"/>
                <w:color w:val="000000" w:themeColor="text1" w:themeTint="FF" w:themeShade="FF"/>
              </w:rPr>
              <w:t xml:space="preserve"> </w:t>
            </w:r>
            <w:r w:rsidRPr="66216DCA" w:rsidR="5892F391">
              <w:rPr>
                <w:i w:val="1"/>
                <w:iCs w:val="1"/>
                <w:color w:val="4F80BD"/>
              </w:rPr>
              <w:t xml:space="preserve">Update during SPP Roadmap </w:t>
            </w:r>
            <w:r w:rsidRPr="66216DCA" w:rsidR="5892F391">
              <w:rPr>
                <w:i w:val="1"/>
                <w:iCs w:val="1"/>
                <w:color w:val="4F80BD"/>
              </w:rPr>
              <w:t>Development.</w:t>
            </w:r>
          </w:p>
          <w:p w:rsidR="00145F44" w:rsidRDefault="00C6319E" w14:paraId="381C1616" w14:textId="77777777">
            <w:pPr>
              <w:spacing w:before="120"/>
              <w:rPr>
                <w:b/>
              </w:rPr>
            </w:pPr>
            <w:r w:rsidRPr="66216DCA" w:rsidR="00C6319E">
              <w:rPr>
                <w:b w:val="1"/>
                <w:bCs w:val="1"/>
              </w:rPr>
              <w:t xml:space="preserve">Racial/Ethnic Groups: </w:t>
            </w:r>
          </w:p>
          <w:p w:rsidR="07155134" w:rsidP="66216DCA" w:rsidRDefault="07155134" w14:paraId="7F01B3DD" w14:textId="505D40F3">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1"/>
                <w:iCs w:val="1"/>
                <w:color w:val="000000" w:themeColor="text1" w:themeTint="FF" w:themeShade="FF"/>
                <w:sz w:val="24"/>
                <w:szCs w:val="24"/>
              </w:rPr>
            </w:pPr>
            <w:r w:rsidRPr="66216DCA" w:rsidR="07155134">
              <w:rPr>
                <w:rFonts w:ascii="Georgia" w:hAnsi="Georgia" w:eastAsia="Georgia" w:cs="Georgia"/>
                <w:color w:val="000000" w:themeColor="text1" w:themeTint="FF" w:themeShade="FF"/>
                <w:sz w:val="24"/>
                <w:szCs w:val="24"/>
              </w:rPr>
              <w:t>Challenge:</w:t>
            </w:r>
            <w:r w:rsidRPr="66216DCA" w:rsidR="07155134">
              <w:rPr>
                <w:rFonts w:ascii="Georgia" w:hAnsi="Georgia" w:eastAsia="Georgia" w:cs="Georgia"/>
                <w:i w:val="1"/>
                <w:iCs w:val="1"/>
                <w:color w:val="000000" w:themeColor="text1" w:themeTint="FF" w:themeShade="FF"/>
                <w:sz w:val="24"/>
                <w:szCs w:val="24"/>
              </w:rPr>
              <w:t xml:space="preserve">  </w:t>
            </w:r>
            <w:r w:rsidRPr="66216DCA" w:rsidR="342AF0B1">
              <w:rPr>
                <w:rFonts w:ascii="Georgia" w:hAnsi="Georgia" w:eastAsia="Georgia" w:cs="Georgia"/>
                <w:i w:val="0"/>
                <w:iCs w:val="0"/>
                <w:color w:val="000000" w:themeColor="text1" w:themeTint="FF" w:themeShade="FF"/>
                <w:sz w:val="24"/>
                <w:szCs w:val="24"/>
              </w:rPr>
              <w:t xml:space="preserve">Communicating with all stakeholders in a variety of ways to increase access to information.  </w:t>
            </w:r>
            <w:r w:rsidRPr="66216DCA" w:rsidR="07155134">
              <w:rPr>
                <w:rFonts w:ascii="Georgia" w:hAnsi="Georgia" w:eastAsia="Georgia" w:cs="Georgia"/>
                <w:i w:val="0"/>
                <w:iCs w:val="0"/>
                <w:color w:val="000000" w:themeColor="text1" w:themeTint="FF" w:themeShade="FF"/>
                <w:sz w:val="24"/>
                <w:szCs w:val="24"/>
              </w:rPr>
              <w:t xml:space="preserve"> </w:t>
            </w:r>
          </w:p>
          <w:p w:rsidR="07155134" w:rsidP="66216DCA" w:rsidRDefault="07155134" w14:paraId="189521D8" w14:textId="6EF62365">
            <w:pPr>
              <w:widowControl w:val="0"/>
              <w:numPr>
                <w:ilvl w:val="0"/>
                <w:numId w:val="1"/>
              </w:numPr>
              <w:rPr>
                <w:rFonts w:ascii="Georgia" w:hAnsi="Georgia" w:eastAsia="Georgia" w:cs="Georgia"/>
                <w:i w:val="0"/>
                <w:iCs w:val="0"/>
                <w:color w:val="000000" w:themeColor="text1" w:themeTint="FF" w:themeShade="FF"/>
                <w:sz w:val="24"/>
                <w:szCs w:val="24"/>
              </w:rPr>
            </w:pPr>
            <w:r w:rsidRPr="66216DCA" w:rsidR="07155134">
              <w:rPr>
                <w:rFonts w:ascii="Georgia" w:hAnsi="Georgia" w:eastAsia="Georgia" w:cs="Georgia"/>
                <w:color w:val="000000" w:themeColor="text1" w:themeTint="FF" w:themeShade="FF"/>
                <w:sz w:val="24"/>
                <w:szCs w:val="24"/>
              </w:rPr>
              <w:t>Support:</w:t>
            </w:r>
            <w:r w:rsidRPr="66216DCA" w:rsidR="07155134">
              <w:rPr>
                <w:rFonts w:ascii="Georgia" w:hAnsi="Georgia" w:eastAsia="Georgia" w:cs="Georgia"/>
                <w:i w:val="1"/>
                <w:iCs w:val="1"/>
                <w:color w:val="000000" w:themeColor="text1" w:themeTint="FF" w:themeShade="FF"/>
                <w:sz w:val="24"/>
                <w:szCs w:val="24"/>
              </w:rPr>
              <w:t xml:space="preserve"> </w:t>
            </w:r>
            <w:r w:rsidRPr="66216DCA" w:rsidR="2E488C6F">
              <w:rPr>
                <w:rFonts w:ascii="Georgia" w:hAnsi="Georgia" w:eastAsia="Georgia" w:cs="Georgia"/>
                <w:i w:val="1"/>
                <w:iCs w:val="1"/>
                <w:color w:val="000000" w:themeColor="text1" w:themeTint="FF" w:themeShade="FF"/>
                <w:sz w:val="24"/>
                <w:szCs w:val="24"/>
              </w:rPr>
              <w:t xml:space="preserve"> </w:t>
            </w:r>
            <w:r w:rsidRPr="66216DCA" w:rsidR="2E488C6F">
              <w:rPr>
                <w:rFonts w:ascii="Georgia" w:hAnsi="Georgia" w:eastAsia="Georgia" w:cs="Georgia"/>
                <w:i w:val="0"/>
                <w:iCs w:val="0"/>
                <w:color w:val="000000" w:themeColor="text1" w:themeTint="FF" w:themeShade="FF"/>
                <w:sz w:val="24"/>
                <w:szCs w:val="24"/>
              </w:rPr>
              <w:t>Access to information – multiple and varied ways to communicat</w:t>
            </w:r>
            <w:r w:rsidRPr="66216DCA" w:rsidR="33ADEEED">
              <w:rPr>
                <w:rFonts w:ascii="Georgia" w:hAnsi="Georgia" w:eastAsia="Georgia" w:cs="Georgia"/>
                <w:i w:val="0"/>
                <w:iCs w:val="0"/>
                <w:color w:val="000000" w:themeColor="text1" w:themeTint="FF" w:themeShade="FF"/>
                <w:sz w:val="24"/>
                <w:szCs w:val="24"/>
              </w:rPr>
              <w:t>e schoolwide happenings</w:t>
            </w:r>
            <w:r w:rsidRPr="66216DCA" w:rsidR="2E488C6F">
              <w:rPr>
                <w:rFonts w:ascii="Georgia" w:hAnsi="Georgia" w:eastAsia="Georgia" w:cs="Georgia"/>
                <w:i w:val="0"/>
                <w:iCs w:val="0"/>
                <w:color w:val="000000" w:themeColor="text1" w:themeTint="FF" w:themeShade="FF"/>
                <w:sz w:val="24"/>
                <w:szCs w:val="24"/>
              </w:rPr>
              <w:t>, checking ou</w:t>
            </w:r>
            <w:r w:rsidRPr="66216DCA" w:rsidR="15DEF4E4">
              <w:rPr>
                <w:rFonts w:ascii="Georgia" w:hAnsi="Georgia" w:eastAsia="Georgia" w:cs="Georgia"/>
                <w:i w:val="0"/>
                <w:iCs w:val="0"/>
                <w:color w:val="000000" w:themeColor="text1" w:themeTint="FF" w:themeShade="FF"/>
                <w:sz w:val="24"/>
                <w:szCs w:val="24"/>
              </w:rPr>
              <w:t>t</w:t>
            </w:r>
            <w:r w:rsidRPr="66216DCA" w:rsidR="2E488C6F">
              <w:rPr>
                <w:rFonts w:ascii="Georgia" w:hAnsi="Georgia" w:eastAsia="Georgia" w:cs="Georgia"/>
                <w:i w:val="0"/>
                <w:iCs w:val="0"/>
                <w:color w:val="000000" w:themeColor="text1" w:themeTint="FF" w:themeShade="FF"/>
                <w:sz w:val="24"/>
                <w:szCs w:val="24"/>
              </w:rPr>
              <w:t xml:space="preserve"> technology for use at home, and </w:t>
            </w:r>
            <w:r w:rsidRPr="66216DCA" w:rsidR="3CBC81D4">
              <w:rPr>
                <w:rFonts w:ascii="Georgia" w:hAnsi="Georgia" w:eastAsia="Georgia" w:cs="Georgia"/>
                <w:i w:val="0"/>
                <w:iCs w:val="0"/>
                <w:color w:val="000000" w:themeColor="text1" w:themeTint="FF" w:themeShade="FF"/>
                <w:sz w:val="24"/>
                <w:szCs w:val="24"/>
              </w:rPr>
              <w:t xml:space="preserve">providing opportunities for professional development.  </w:t>
            </w:r>
          </w:p>
          <w:p w:rsidR="00145F44" w:rsidRDefault="00C6319E" w14:paraId="749DAB77" w14:textId="77777777">
            <w:pPr>
              <w:spacing w:before="120"/>
              <w:rPr>
                <w:b/>
              </w:rPr>
            </w:pPr>
            <w:r w:rsidRPr="32D3A859" w:rsidR="00C6319E">
              <w:rPr>
                <w:b w:val="1"/>
                <w:bCs w:val="1"/>
              </w:rPr>
              <w:t xml:space="preserve">Students with IEPs: </w:t>
            </w:r>
          </w:p>
          <w:p w:rsidR="00145F44" w:rsidP="32D3A859" w:rsidRDefault="00C6319E" w14:paraId="6BE53CA5" w14:textId="5E2B3800">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1"/>
                <w:iCs w:val="1"/>
                <w:color w:val="000000" w:themeColor="text1" w:themeTint="FF" w:themeShade="FF"/>
                <w:sz w:val="24"/>
                <w:szCs w:val="24"/>
              </w:rPr>
            </w:pPr>
            <w:r w:rsidRPr="66216DCA" w:rsidR="1C8E1BDA">
              <w:rPr>
                <w:rFonts w:ascii="Georgia" w:hAnsi="Georgia" w:eastAsia="Georgia" w:cs="Georgia"/>
                <w:color w:val="000000" w:themeColor="text1" w:themeTint="FF" w:themeShade="FF"/>
                <w:sz w:val="24"/>
                <w:szCs w:val="24"/>
              </w:rPr>
              <w:t xml:space="preserve">Challenge: Identifing inclusion opportunities and ways to differentiate instruction, materials, and feedback.  </w:t>
            </w:r>
          </w:p>
          <w:p w:rsidR="00145F44" w:rsidP="32D3A859" w:rsidRDefault="00C6319E" w14:paraId="163B0997" w14:textId="1581730F">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i w:val="0"/>
                <w:iCs w:val="0"/>
                <w:color w:val="auto"/>
              </w:rPr>
            </w:pPr>
            <w:r w:rsidRPr="66216DCA" w:rsidR="1C8E1BDA">
              <w:rPr>
                <w:rFonts w:ascii="Georgia" w:hAnsi="Georgia" w:eastAsia="Georgia" w:cs="Georgia"/>
                <w:color w:val="000000" w:themeColor="text1" w:themeTint="FF" w:themeShade="FF"/>
                <w:sz w:val="24"/>
                <w:szCs w:val="24"/>
              </w:rPr>
              <w:t>Support:</w:t>
            </w:r>
            <w:r w:rsidRPr="66216DCA" w:rsidR="1C8E1BDA">
              <w:rPr>
                <w:rFonts w:ascii="Georgia" w:hAnsi="Georgia" w:eastAsia="Georgia" w:cs="Georgia"/>
                <w:i w:val="1"/>
                <w:iCs w:val="1"/>
                <w:color w:val="000000" w:themeColor="text1" w:themeTint="FF" w:themeShade="FF"/>
                <w:sz w:val="24"/>
                <w:szCs w:val="24"/>
              </w:rPr>
              <w:t xml:space="preserve"> </w:t>
            </w:r>
            <w:r w:rsidRPr="66216DCA" w:rsidR="1C8E1BDA">
              <w:rPr>
                <w:rFonts w:ascii="Georgia" w:hAnsi="Georgia" w:eastAsia="Georgia" w:cs="Georgia"/>
                <w:i w:val="0"/>
                <w:iCs w:val="0"/>
                <w:color w:val="auto"/>
                <w:sz w:val="24"/>
                <w:szCs w:val="24"/>
              </w:rPr>
              <w:t xml:space="preserve">Collaboration with special education department, district sped experts, professional development around iReady supplemental and differentiated resources.  Developing systems around our MTSS (MTSS) process, support, and communication with all stakeholders.   Providing a guaranteed and viable curriculum for all scholars, conversations during PLC meetings, and effective implementation.  </w:t>
            </w:r>
          </w:p>
        </w:tc>
      </w:tr>
    </w:tbl>
    <w:p w:rsidR="23010F22" w:rsidP="23010F22" w:rsidRDefault="23010F22" w14:paraId="06487360" w14:textId="6DA2EF0E">
      <w:pPr>
        <w:pStyle w:val="Heading2"/>
        <w:spacing w:after="0"/>
      </w:pPr>
    </w:p>
    <w:p w:rsidR="23010F22" w:rsidP="23010F22" w:rsidRDefault="23010F22" w14:paraId="273E9885" w14:textId="599C6FE7">
      <w:pPr>
        <w:pStyle w:val="Normal"/>
      </w:pPr>
    </w:p>
    <w:p w:rsidR="00145F44" w:rsidRDefault="00C6319E" w14:paraId="77323A5E" w14:textId="77777777">
      <w:pPr>
        <w:pStyle w:val="Heading2"/>
        <w:spacing w:after="0"/>
      </w:pPr>
      <w:bookmarkStart w:name="_1t3h5sf" w:colFirst="0" w:colLast="0" w:id="7"/>
      <w:bookmarkEnd w:id="7"/>
      <w:r>
        <w:t>In</w:t>
      </w:r>
      <w:r>
        <w:t>quiry Area 3 - Connectedness</w:t>
      </w:r>
    </w:p>
    <w:tbl>
      <w:tblPr>
        <w:tblStyle w:val="aa"/>
        <w:tblW w:w="130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00" w:firstRow="0" w:lastRow="0" w:firstColumn="0" w:lastColumn="0" w:noHBand="0" w:noVBand="1"/>
      </w:tblPr>
      <w:tblGrid>
        <w:gridCol w:w="6480"/>
        <w:gridCol w:w="6580"/>
      </w:tblGrid>
      <w:tr w:rsidR="00145F44" w:rsidTr="23010F22" w14:paraId="66CDC09A" w14:textId="77777777">
        <w:trPr>
          <w:trHeight w:val="160"/>
        </w:trPr>
        <w:tc>
          <w:tcPr>
            <w:tcW w:w="13060" w:type="dxa"/>
            <w:gridSpan w:val="2"/>
            <w:shd w:val="clear" w:color="auto" w:fill="005A9C"/>
            <w:tcMar>
              <w:top w:w="0" w:type="dxa"/>
              <w:bottom w:w="0" w:type="dxa"/>
            </w:tcMar>
          </w:tcPr>
          <w:p w:rsidR="00145F44" w:rsidP="23010F22" w:rsidRDefault="00C6319E" w14:paraId="5CF60FEC" w14:textId="11B25322">
            <w:pPr>
              <w:widowControl w:val="0"/>
              <w:spacing w:before="120" w:after="120"/>
              <w:jc w:val="center"/>
              <w:rPr>
                <w:b w:val="1"/>
                <w:bCs w:val="1"/>
                <w:color w:val="FFFFFF"/>
              </w:rPr>
            </w:pPr>
            <w:r w:rsidRPr="23010F22" w:rsidR="00C6319E">
              <w:rPr>
                <w:b w:val="1"/>
                <w:bCs w:val="1"/>
                <w:color w:val="FFFFFF" w:themeColor="background1" w:themeTint="FF" w:themeShade="FF"/>
              </w:rPr>
              <w:t>Connectedne</w:t>
            </w:r>
            <w:r w:rsidRPr="23010F22" w:rsidR="73B112B7">
              <w:rPr>
                <w:b w:val="1"/>
                <w:bCs w:val="1"/>
                <w:color w:val="FFFFFF" w:themeColor="background1" w:themeTint="FF" w:themeShade="FF"/>
              </w:rPr>
              <w:t>ss</w:t>
            </w:r>
          </w:p>
        </w:tc>
      </w:tr>
      <w:tr w:rsidR="00145F44" w:rsidTr="23010F22" w14:paraId="4A418429" w14:textId="77777777">
        <w:trPr>
          <w:trHeight w:val="20"/>
        </w:trPr>
        <w:tc>
          <w:tcPr>
            <w:tcW w:w="6480" w:type="dxa"/>
            <w:shd w:val="clear" w:color="auto" w:fill="E2E2E2"/>
            <w:tcMar>
              <w:top w:w="0" w:type="dxa"/>
              <w:left w:w="100" w:type="dxa"/>
              <w:bottom w:w="0" w:type="dxa"/>
              <w:right w:w="100" w:type="dxa"/>
            </w:tcMar>
          </w:tcPr>
          <w:p w:rsidR="00145F44" w:rsidP="23010F22" w:rsidRDefault="00C6319E" w14:paraId="7E62B50D" w14:textId="77777777">
            <w:pPr>
              <w:widowControl w:val="0"/>
              <w:jc w:val="center"/>
              <w:rPr>
                <w:rFonts w:ascii="Georgia" w:hAnsi="Georgia" w:eastAsia="Georgia" w:cs="Georgia"/>
                <w:b w:val="1"/>
                <w:bCs w:val="1"/>
                <w:color w:val="auto"/>
                <w:sz w:val="24"/>
                <w:szCs w:val="24"/>
              </w:rPr>
            </w:pPr>
            <w:r w:rsidRPr="23010F22" w:rsidR="00C6319E">
              <w:rPr>
                <w:rFonts w:ascii="Georgia" w:hAnsi="Georgia" w:eastAsia="Georgia" w:cs="Georgia"/>
                <w:b w:val="1"/>
                <w:bCs w:val="1"/>
                <w:color w:val="auto"/>
                <w:sz w:val="24"/>
                <w:szCs w:val="24"/>
              </w:rPr>
              <w:t>Areas of Strength</w:t>
            </w:r>
          </w:p>
        </w:tc>
        <w:tc>
          <w:tcPr>
            <w:tcW w:w="6580" w:type="dxa"/>
            <w:shd w:val="clear" w:color="auto" w:fill="E2E2E2"/>
            <w:tcMar>
              <w:top w:w="0" w:type="dxa"/>
              <w:left w:w="100" w:type="dxa"/>
              <w:bottom w:w="0" w:type="dxa"/>
              <w:right w:w="100" w:type="dxa"/>
            </w:tcMar>
          </w:tcPr>
          <w:p w:rsidR="00145F44" w:rsidRDefault="00C6319E" w14:paraId="2BC89D26" w14:textId="77777777">
            <w:pPr>
              <w:widowControl w:val="0"/>
              <w:jc w:val="center"/>
              <w:rPr>
                <w:b/>
              </w:rPr>
            </w:pPr>
            <w:r>
              <w:rPr>
                <w:b/>
              </w:rPr>
              <w:t>Areas for Growth</w:t>
            </w:r>
          </w:p>
        </w:tc>
      </w:tr>
      <w:tr w:rsidR="00145F44" w:rsidTr="23010F22" w14:paraId="70001E36" w14:textId="77777777">
        <w:trPr>
          <w:trHeight w:val="504"/>
        </w:trPr>
        <w:tc>
          <w:tcPr>
            <w:tcW w:w="6480" w:type="dxa"/>
            <w:tcMar>
              <w:top w:w="0" w:type="dxa"/>
              <w:left w:w="100" w:type="dxa"/>
              <w:bottom w:w="0" w:type="dxa"/>
              <w:right w:w="100" w:type="dxa"/>
            </w:tcMar>
            <w:vAlign w:val="center"/>
          </w:tcPr>
          <w:p w:rsidR="00145F44" w:rsidP="23010F22" w:rsidRDefault="00C6319E" w14:paraId="737B46C4" w14:textId="736BF499">
            <w:pPr>
              <w:pStyle w:val="ListParagraph"/>
              <w:widowControl w:val="0"/>
              <w:numPr>
                <w:ilvl w:val="0"/>
                <w:numId w:val="6"/>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0"/>
                <w:iCs w:val="0"/>
                <w:color w:val="auto"/>
                <w:sz w:val="24"/>
                <w:szCs w:val="24"/>
              </w:rPr>
            </w:pPr>
            <w:r w:rsidRPr="23010F22" w:rsidR="5EFCB8EB">
              <w:rPr>
                <w:rFonts w:ascii="Georgia" w:hAnsi="Georgia" w:eastAsia="Georgia" w:cs="Georgia"/>
                <w:i w:val="0"/>
                <w:iCs w:val="0"/>
                <w:color w:val="auto"/>
                <w:sz w:val="24"/>
                <w:szCs w:val="24"/>
              </w:rPr>
              <w:t>District culture/climate surveys</w:t>
            </w:r>
          </w:p>
          <w:p w:rsidR="00145F44" w:rsidP="23010F22" w:rsidRDefault="00C6319E" w14:paraId="14B65498" w14:textId="11BF52BD">
            <w:pPr>
              <w:pStyle w:val="ListParagraph"/>
              <w:widowControl w:val="0"/>
              <w:numPr>
                <w:ilvl w:val="0"/>
                <w:numId w:val="6"/>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0"/>
                <w:iCs w:val="0"/>
                <w:color w:val="auto"/>
                <w:sz w:val="24"/>
                <w:szCs w:val="24"/>
              </w:rPr>
            </w:pPr>
            <w:r w:rsidRPr="23010F22" w:rsidR="5EFCB8EB">
              <w:rPr>
                <w:rFonts w:ascii="Georgia" w:hAnsi="Georgia" w:eastAsia="Georgia" w:cs="Georgia"/>
                <w:i w:val="0"/>
                <w:iCs w:val="0"/>
                <w:color w:val="auto"/>
                <w:sz w:val="24"/>
                <w:szCs w:val="24"/>
              </w:rPr>
              <w:t>Twice a year parent/scholar conferences.</w:t>
            </w:r>
          </w:p>
          <w:p w:rsidR="00145F44" w:rsidP="23010F22" w:rsidRDefault="00C6319E" w14:paraId="11A13678" w14:textId="70A42BD0">
            <w:pPr>
              <w:pStyle w:val="ListParagraph"/>
              <w:widowControl w:val="0"/>
              <w:numPr>
                <w:ilvl w:val="0"/>
                <w:numId w:val="6"/>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0"/>
                <w:iCs w:val="0"/>
                <w:color w:val="auto"/>
                <w:sz w:val="24"/>
                <w:szCs w:val="24"/>
              </w:rPr>
            </w:pPr>
            <w:r w:rsidRPr="23010F22" w:rsidR="5EFCB8EB">
              <w:rPr>
                <w:rFonts w:ascii="Georgia" w:hAnsi="Georgia" w:eastAsia="Georgia" w:cs="Georgia"/>
                <w:i w:val="0"/>
                <w:iCs w:val="0"/>
                <w:color w:val="auto"/>
                <w:sz w:val="24"/>
                <w:szCs w:val="24"/>
              </w:rPr>
              <w:t>Systems of communication between school and community.</w:t>
            </w:r>
          </w:p>
          <w:p w:rsidR="00145F44" w:rsidP="23010F22" w:rsidRDefault="00C6319E" w14:paraId="1D16F614" w14:textId="5599B041">
            <w:pPr>
              <w:pStyle w:val="ListParagraph"/>
              <w:widowControl w:val="0"/>
              <w:numPr>
                <w:ilvl w:val="0"/>
                <w:numId w:val="6"/>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0"/>
                <w:iCs w:val="0"/>
                <w:color w:val="auto"/>
                <w:sz w:val="24"/>
                <w:szCs w:val="24"/>
              </w:rPr>
            </w:pPr>
            <w:r w:rsidRPr="23010F22" w:rsidR="5EFCB8EB">
              <w:rPr>
                <w:rFonts w:ascii="Georgia" w:hAnsi="Georgia" w:eastAsia="Georgia" w:cs="Georgia"/>
                <w:i w:val="0"/>
                <w:iCs w:val="0"/>
                <w:color w:val="auto"/>
                <w:sz w:val="24"/>
                <w:szCs w:val="24"/>
              </w:rPr>
              <w:t>Strong and collaborative Parent Faculty Association (PFA)</w:t>
            </w:r>
          </w:p>
          <w:p w:rsidR="00145F44" w:rsidP="23010F22" w:rsidRDefault="00C6319E" w14:paraId="354E8D30" w14:textId="3738AFE3">
            <w:pPr>
              <w:pStyle w:val="ListParagraph"/>
              <w:widowControl w:val="0"/>
              <w:numPr>
                <w:ilvl w:val="0"/>
                <w:numId w:val="6"/>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0"/>
                <w:iCs w:val="0"/>
                <w:color w:val="auto"/>
                <w:sz w:val="24"/>
                <w:szCs w:val="24"/>
              </w:rPr>
            </w:pPr>
            <w:r w:rsidRPr="23010F22" w:rsidR="5EFCB8EB">
              <w:rPr>
                <w:rFonts w:ascii="Georgia" w:hAnsi="Georgia" w:eastAsia="Georgia" w:cs="Georgia"/>
                <w:i w:val="0"/>
                <w:iCs w:val="0"/>
                <w:color w:val="auto"/>
                <w:sz w:val="24"/>
                <w:szCs w:val="24"/>
              </w:rPr>
              <w:t>Strong community/volunteer involvement.</w:t>
            </w:r>
          </w:p>
          <w:p w:rsidR="00145F44" w:rsidP="23010F22" w:rsidRDefault="00C6319E" w14:paraId="4E77EC10" w14:textId="733053DF">
            <w:pPr>
              <w:pStyle w:val="Normal"/>
              <w:widowControl w:val="0"/>
              <w:pBdr>
                <w:top w:val="nil" w:color="000000" w:sz="0" w:space="0"/>
                <w:left w:val="nil" w:color="000000" w:sz="0" w:space="0"/>
                <w:bottom w:val="nil" w:color="000000" w:sz="0" w:space="0"/>
                <w:right w:val="nil" w:color="000000" w:sz="0" w:space="0"/>
                <w:between w:val="nil" w:color="000000" w:sz="0" w:space="0"/>
              </w:pBdr>
              <w:ind w:left="0"/>
              <w:rPr>
                <w:rFonts w:ascii="Georgia" w:hAnsi="Georgia" w:eastAsia="Georgia" w:cs="Georgia"/>
                <w:i w:val="0"/>
                <w:iCs w:val="0"/>
                <w:color w:val="auto"/>
                <w:sz w:val="24"/>
                <w:szCs w:val="24"/>
              </w:rPr>
            </w:pPr>
          </w:p>
        </w:tc>
        <w:tc>
          <w:tcPr>
            <w:tcW w:w="6580" w:type="dxa"/>
            <w:tcMar>
              <w:top w:w="0" w:type="dxa"/>
              <w:left w:w="100" w:type="dxa"/>
              <w:bottom w:w="0" w:type="dxa"/>
              <w:right w:w="100" w:type="dxa"/>
            </w:tcMar>
            <w:vAlign w:val="center"/>
          </w:tcPr>
          <w:p w:rsidR="00145F44" w:rsidP="23010F22" w:rsidRDefault="00C6319E" w14:paraId="2B7A0079" w14:textId="704F195E">
            <w:pPr>
              <w:pStyle w:val="ListParagraph"/>
              <w:widowControl w:val="0"/>
              <w:numPr>
                <w:ilvl w:val="0"/>
                <w:numId w:val="6"/>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1"/>
                <w:iCs w:val="1"/>
                <w:color w:val="auto"/>
                <w:sz w:val="24"/>
                <w:szCs w:val="24"/>
              </w:rPr>
            </w:pPr>
            <w:r w:rsidRPr="23010F22" w:rsidR="5EFCB8EB">
              <w:rPr>
                <w:rFonts w:ascii="Georgia" w:hAnsi="Georgia" w:eastAsia="Georgia" w:cs="Georgia"/>
                <w:i w:val="0"/>
                <w:iCs w:val="0"/>
                <w:color w:val="auto"/>
                <w:sz w:val="24"/>
                <w:szCs w:val="24"/>
              </w:rPr>
              <w:t xml:space="preserve">Increase communication around scholars academic growth.  </w:t>
            </w:r>
          </w:p>
          <w:p w:rsidR="00145F44" w:rsidP="23010F22" w:rsidRDefault="00C6319E" w14:paraId="609839A2" w14:textId="7DF1B6BB">
            <w:pPr>
              <w:pStyle w:val="ListParagraph"/>
              <w:widowControl w:val="0"/>
              <w:numPr>
                <w:ilvl w:val="0"/>
                <w:numId w:val="6"/>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1"/>
                <w:iCs w:val="1"/>
                <w:color w:val="auto"/>
                <w:sz w:val="24"/>
                <w:szCs w:val="24"/>
              </w:rPr>
            </w:pPr>
            <w:r w:rsidRPr="23010F22" w:rsidR="5EFCB8EB">
              <w:rPr>
                <w:rFonts w:ascii="Georgia" w:hAnsi="Georgia" w:eastAsia="Georgia" w:cs="Georgia"/>
                <w:i w:val="0"/>
                <w:iCs w:val="0"/>
                <w:color w:val="auto"/>
                <w:sz w:val="24"/>
                <w:szCs w:val="24"/>
              </w:rPr>
              <w:t>Increase active participation</w:t>
            </w:r>
            <w:r w:rsidRPr="23010F22" w:rsidR="3232E70B">
              <w:rPr>
                <w:rFonts w:ascii="Georgia" w:hAnsi="Georgia" w:eastAsia="Georgia" w:cs="Georgia"/>
                <w:i w:val="0"/>
                <w:iCs w:val="0"/>
                <w:color w:val="auto"/>
                <w:sz w:val="24"/>
                <w:szCs w:val="24"/>
              </w:rPr>
              <w:t xml:space="preserve"> and membership</w:t>
            </w:r>
            <w:r w:rsidRPr="23010F22" w:rsidR="5EFCB8EB">
              <w:rPr>
                <w:rFonts w:ascii="Georgia" w:hAnsi="Georgia" w:eastAsia="Georgia" w:cs="Georgia"/>
                <w:i w:val="0"/>
                <w:iCs w:val="0"/>
                <w:color w:val="auto"/>
                <w:sz w:val="24"/>
                <w:szCs w:val="24"/>
              </w:rPr>
              <w:t xml:space="preserve"> in our PFA. </w:t>
            </w:r>
          </w:p>
          <w:p w:rsidR="00145F44" w:rsidP="23010F22" w:rsidRDefault="00C6319E" w14:paraId="1909599E" w14:textId="3E0CD512">
            <w:pPr>
              <w:pStyle w:val="ListParagraph"/>
              <w:widowControl w:val="0"/>
              <w:numPr>
                <w:ilvl w:val="0"/>
                <w:numId w:val="6"/>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0"/>
                <w:iCs w:val="0"/>
                <w:color w:val="auto"/>
                <w:sz w:val="24"/>
                <w:szCs w:val="24"/>
              </w:rPr>
            </w:pPr>
            <w:r w:rsidRPr="23010F22" w:rsidR="365E6A0D">
              <w:rPr>
                <w:rFonts w:ascii="Georgia" w:hAnsi="Georgia" w:eastAsia="Georgia" w:cs="Georgia"/>
                <w:i w:val="0"/>
                <w:iCs w:val="0"/>
                <w:color w:val="auto"/>
                <w:sz w:val="24"/>
                <w:szCs w:val="24"/>
              </w:rPr>
              <w:t xml:space="preserve">Opportunities to collaborate with WCSD parent university to support areas of concerns for parents based upon our parent climate survey, for example, learning behaviors.  </w:t>
            </w:r>
          </w:p>
          <w:p w:rsidR="00145F44" w:rsidP="23010F22" w:rsidRDefault="00C6319E" w14:paraId="69A8137A" w14:textId="7D992E7D">
            <w:pPr>
              <w:pStyle w:val="Normal"/>
              <w:widowControl w:val="0"/>
              <w:pBdr>
                <w:top w:val="nil" w:color="000000" w:sz="0" w:space="0"/>
                <w:left w:val="nil" w:color="000000" w:sz="0" w:space="0"/>
                <w:bottom w:val="nil" w:color="000000" w:sz="0" w:space="0"/>
                <w:right w:val="nil" w:color="000000" w:sz="0" w:space="0"/>
                <w:between w:val="nil" w:color="000000" w:sz="0" w:space="0"/>
              </w:pBdr>
              <w:rPr>
                <w:i w:val="1"/>
                <w:iCs w:val="1"/>
                <w:color w:val="4F80BD"/>
              </w:rPr>
            </w:pPr>
          </w:p>
        </w:tc>
      </w:tr>
      <w:tr w:rsidR="00145F44" w:rsidTr="23010F22" w14:paraId="328E0C9E" w14:textId="77777777">
        <w:trPr>
          <w:trHeight w:val="20"/>
        </w:trPr>
        <w:tc>
          <w:tcPr>
            <w:tcW w:w="13060" w:type="dxa"/>
            <w:gridSpan w:val="2"/>
            <w:shd w:val="clear" w:color="auto" w:fill="auto"/>
            <w:tcMar>
              <w:top w:w="100" w:type="dxa"/>
              <w:left w:w="100" w:type="dxa"/>
              <w:bottom w:w="100" w:type="dxa"/>
              <w:right w:w="100" w:type="dxa"/>
            </w:tcMar>
          </w:tcPr>
          <w:p w:rsidR="00145F44" w:rsidP="23010F22" w:rsidRDefault="00C6319E" w14:paraId="4F93F73A" w14:textId="4CE04DD9">
            <w:pPr>
              <w:widowControl w:val="0"/>
              <w:rPr>
                <w:color w:val="4F81BD" w:themeColor="accent1" w:themeTint="FF" w:themeShade="FF"/>
              </w:rPr>
            </w:pPr>
            <w:r w:rsidRPr="23010F22" w:rsidR="00C6319E">
              <w:rPr>
                <w:b w:val="1"/>
                <w:bCs w:val="1"/>
              </w:rPr>
              <w:t>Problem Statement:</w:t>
            </w:r>
            <w:r w:rsidRPr="23010F22" w:rsidR="6185B3CF">
              <w:rPr>
                <w:b w:val="1"/>
                <w:bCs w:val="1"/>
              </w:rPr>
              <w:t xml:space="preserve"> Parents and faculty work collaboratively to support our scholars academic and SEL progress.  </w:t>
            </w:r>
          </w:p>
          <w:p w:rsidR="00145F44" w:rsidRDefault="00145F44" w14:paraId="7A803E6A" w14:textId="77777777">
            <w:pPr>
              <w:widowControl w:val="0"/>
              <w:rPr>
                <w:b/>
              </w:rPr>
            </w:pPr>
          </w:p>
          <w:p w:rsidR="00145F44" w:rsidRDefault="00C6319E" w14:paraId="24E75A40" w14:textId="77777777">
            <w:pPr>
              <w:widowControl w:val="0"/>
            </w:pPr>
            <w:r>
              <w:rPr>
                <w:b/>
              </w:rPr>
              <w:t>Critical Root Causes of the Problem:</w:t>
            </w:r>
            <w:r>
              <w:t xml:space="preserve"> </w:t>
            </w:r>
          </w:p>
          <w:p w:rsidR="00145F44" w:rsidP="23010F22" w:rsidRDefault="00C6319E" w14:paraId="5A7E18E6" w14:textId="105F7791">
            <w:pPr>
              <w:pStyle w:val="ListParagraph"/>
              <w:widowControl w:val="0"/>
              <w:numPr>
                <w:ilvl w:val="0"/>
                <w:numId w:val="7"/>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0"/>
                <w:iCs w:val="0"/>
                <w:color w:val="auto"/>
                <w:sz w:val="24"/>
                <w:szCs w:val="24"/>
              </w:rPr>
            </w:pPr>
            <w:r w:rsidRPr="23010F22" w:rsidR="64B1E274">
              <w:rPr>
                <w:rFonts w:ascii="Georgia" w:hAnsi="Georgia" w:eastAsia="Georgia" w:cs="Georgia"/>
                <w:i w:val="0"/>
                <w:iCs w:val="0"/>
                <w:color w:val="auto"/>
                <w:sz w:val="24"/>
                <w:szCs w:val="24"/>
              </w:rPr>
              <w:t xml:space="preserve">Clear and frequent communication between all stakeholders regarding scholars academic and SEL progress.  </w:t>
            </w:r>
          </w:p>
        </w:tc>
      </w:tr>
    </w:tbl>
    <w:p w:rsidR="00145F44" w:rsidRDefault="00145F44" w14:paraId="0E86D3CE" w14:textId="77777777">
      <w:pPr>
        <w:spacing w:before="0"/>
        <w:rPr>
          <w:b/>
        </w:rPr>
      </w:pPr>
    </w:p>
    <w:tbl>
      <w:tblPr>
        <w:tblStyle w:val="ab"/>
        <w:tblW w:w="130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3059"/>
      </w:tblGrid>
      <w:tr w:rsidR="00145F44" w:rsidTr="66216DCA" w14:paraId="525ACB4A" w14:textId="77777777">
        <w:trPr>
          <w:trHeight w:val="150"/>
        </w:trPr>
        <w:tc>
          <w:tcPr>
            <w:tcW w:w="13059" w:type="dxa"/>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005A9C"/>
            <w:tcMar>
              <w:top w:w="100" w:type="dxa"/>
              <w:left w:w="100" w:type="dxa"/>
              <w:bottom w:w="100" w:type="dxa"/>
              <w:right w:w="100" w:type="dxa"/>
            </w:tcMar>
          </w:tcPr>
          <w:p w:rsidR="00145F44" w:rsidRDefault="00C6319E" w14:paraId="65784779" w14:textId="77777777">
            <w:pPr>
              <w:jc w:val="center"/>
              <w:rPr>
                <w:rFonts w:ascii="Times New Roman" w:hAnsi="Times New Roman" w:eastAsia="Times New Roman" w:cs="Times New Roman"/>
                <w:sz w:val="24"/>
                <w:szCs w:val="24"/>
              </w:rPr>
            </w:pPr>
            <w:bookmarkStart w:name="_4d34og8" w:colFirst="0" w:colLast="0" w:id="8"/>
            <w:bookmarkEnd w:id="8"/>
            <w:r>
              <w:rPr>
                <w:b/>
                <w:color w:val="FFFFFF"/>
              </w:rPr>
              <w:t>Connectedness</w:t>
            </w:r>
          </w:p>
        </w:tc>
      </w:tr>
      <w:tr w:rsidR="00145F44" w:rsidTr="66216DCA" w14:paraId="154D37FA" w14:textId="77777777">
        <w:trPr>
          <w:trHeight w:val="1080"/>
        </w:trPr>
        <w:tc>
          <w:tcPr>
            <w:tcW w:w="130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tcPr>
          <w:p w:rsidR="00145F44" w:rsidRDefault="00145F44" w14:paraId="0035CA07" w14:textId="77777777">
            <w:pPr>
              <w:widowControl w:val="0"/>
              <w:pBdr>
                <w:top w:val="nil"/>
                <w:left w:val="nil"/>
                <w:bottom w:val="nil"/>
                <w:right w:val="nil"/>
                <w:between w:val="nil"/>
              </w:pBdr>
              <w:spacing w:line="276" w:lineRule="auto"/>
              <w:rPr>
                <w:rFonts w:ascii="Times New Roman" w:hAnsi="Times New Roman" w:eastAsia="Times New Roman" w:cs="Times New Roman"/>
                <w:sz w:val="24"/>
                <w:szCs w:val="24"/>
              </w:rPr>
            </w:pPr>
          </w:p>
          <w:tbl>
            <w:tblPr>
              <w:tblStyle w:val="ac"/>
              <w:tblW w:w="127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782"/>
              <w:gridCol w:w="2970"/>
            </w:tblGrid>
            <w:tr w:rsidR="00145F44" w:rsidTr="23010F22" w14:paraId="57783365" w14:textId="77777777">
              <w:trPr>
                <w:trHeight w:val="1080"/>
                <w:jc w:val="center"/>
              </w:trPr>
              <w:tc>
                <w:tcPr>
                  <w:tcW w:w="9782" w:type="dxa"/>
                  <w:tcMar>
                    <w:top w:w="100" w:type="dxa"/>
                    <w:left w:w="100" w:type="dxa"/>
                    <w:bottom w:w="100" w:type="dxa"/>
                    <w:right w:w="100" w:type="dxa"/>
                  </w:tcMar>
                </w:tcPr>
                <w:p w:rsidR="00145F44" w:rsidP="23010F22" w:rsidRDefault="00C6319E" w14:paraId="2A94107D" w14:textId="518C2E97">
                  <w:pPr>
                    <w:spacing w:after="240"/>
                    <w:rPr>
                      <w:b w:val="1"/>
                      <w:bCs w:val="1"/>
                    </w:rPr>
                  </w:pPr>
                  <w:r w:rsidRPr="23010F22" w:rsidR="00C6319E">
                    <w:rPr>
                      <w:b w:val="1"/>
                      <w:bCs w:val="1"/>
                    </w:rPr>
                    <w:t xml:space="preserve">School Goal: </w:t>
                  </w:r>
                  <w:r w:rsidRPr="23010F22" w:rsidR="2356C7A6">
                    <w:rPr>
                      <w:b w:val="1"/>
                      <w:bCs w:val="1"/>
                    </w:rPr>
                    <w:t xml:space="preserve">Increase learning behaviors (defined in 2022 – 2023 Parent Climate Survey), by 10% for the 2023 – 2024, and </w:t>
                  </w:r>
                  <w:r w:rsidRPr="23010F22" w:rsidR="6E44A77D">
                    <w:rPr>
                      <w:b w:val="1"/>
                      <w:bCs w:val="1"/>
                    </w:rPr>
                    <w:t xml:space="preserve">increase communication and collaboration regarding scholars academic progress.  </w:t>
                  </w:r>
                </w:p>
                <w:p w:rsidR="00145F44" w:rsidRDefault="00C6319E" w14:paraId="0D4949C1" w14:textId="77777777">
                  <w:pPr>
                    <w:spacing w:before="240"/>
                    <w:rPr>
                      <w:b/>
                    </w:rPr>
                  </w:pPr>
                  <w:r>
                    <w:rPr>
                      <w:b/>
                    </w:rPr>
                    <w:t xml:space="preserve">Formative Measures: </w:t>
                  </w:r>
                </w:p>
                <w:p w:rsidR="00145F44" w:rsidP="23010F22" w:rsidRDefault="00C6319E" w14:paraId="751508BF" w14:textId="6B53657D">
                  <w:pPr>
                    <w:pStyle w:val="ListParagraph"/>
                    <w:widowControl w:val="0"/>
                    <w:numPr>
                      <w:ilvl w:val="0"/>
                      <w:numId w:val="8"/>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0"/>
                      <w:iCs w:val="0"/>
                      <w:color w:val="auto"/>
                      <w:sz w:val="24"/>
                      <w:szCs w:val="24"/>
                    </w:rPr>
                  </w:pPr>
                  <w:r w:rsidRPr="23010F22" w:rsidR="4A7571C9">
                    <w:rPr>
                      <w:rFonts w:ascii="Georgia" w:hAnsi="Georgia" w:eastAsia="Georgia" w:cs="Georgia"/>
                      <w:i w:val="0"/>
                      <w:iCs w:val="0"/>
                      <w:color w:val="auto"/>
                      <w:sz w:val="24"/>
                      <w:szCs w:val="24"/>
                    </w:rPr>
                    <w:t>Student-led conferences.</w:t>
                  </w:r>
                </w:p>
                <w:p w:rsidR="00145F44" w:rsidP="23010F22" w:rsidRDefault="00C6319E" w14:paraId="7AB200DD" w14:textId="2DD29F26">
                  <w:pPr>
                    <w:pStyle w:val="ListParagraph"/>
                    <w:widowControl w:val="0"/>
                    <w:numPr>
                      <w:ilvl w:val="0"/>
                      <w:numId w:val="8"/>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0"/>
                      <w:iCs w:val="0"/>
                      <w:color w:val="auto"/>
                      <w:sz w:val="24"/>
                      <w:szCs w:val="24"/>
                    </w:rPr>
                  </w:pPr>
                  <w:r w:rsidRPr="23010F22" w:rsidR="4A7571C9">
                    <w:rPr>
                      <w:rFonts w:ascii="Georgia" w:hAnsi="Georgia" w:eastAsia="Georgia" w:cs="Georgia"/>
                      <w:i w:val="0"/>
                      <w:iCs w:val="0"/>
                      <w:color w:val="auto"/>
                      <w:sz w:val="24"/>
                      <w:szCs w:val="24"/>
                    </w:rPr>
                    <w:t>Weekly goal setting and recording in our schoolwide tracker.</w:t>
                  </w:r>
                </w:p>
                <w:p w:rsidR="00145F44" w:rsidP="23010F22" w:rsidRDefault="00C6319E" w14:paraId="79BA262E" w14:textId="6D021516">
                  <w:pPr>
                    <w:pStyle w:val="ListParagraph"/>
                    <w:widowControl w:val="0"/>
                    <w:numPr>
                      <w:ilvl w:val="0"/>
                      <w:numId w:val="8"/>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0"/>
                      <w:iCs w:val="0"/>
                      <w:color w:val="auto"/>
                      <w:sz w:val="24"/>
                      <w:szCs w:val="24"/>
                    </w:rPr>
                  </w:pPr>
                  <w:r w:rsidRPr="23010F22" w:rsidR="4A7571C9">
                    <w:rPr>
                      <w:rFonts w:ascii="Georgia" w:hAnsi="Georgia" w:eastAsia="Georgia" w:cs="Georgia"/>
                      <w:i w:val="0"/>
                      <w:iCs w:val="0"/>
                      <w:color w:val="auto"/>
                      <w:sz w:val="24"/>
                      <w:szCs w:val="24"/>
                    </w:rPr>
                    <w:t xml:space="preserve">Collaboration with parent university. </w:t>
                  </w:r>
                </w:p>
                <w:p w:rsidR="00145F44" w:rsidP="23010F22" w:rsidRDefault="00C6319E" w14:paraId="333C7797" w14:textId="1C3133D9">
                  <w:pPr>
                    <w:pStyle w:val="ListParagraph"/>
                    <w:widowControl w:val="0"/>
                    <w:numPr>
                      <w:ilvl w:val="0"/>
                      <w:numId w:val="8"/>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0"/>
                      <w:iCs w:val="0"/>
                      <w:color w:val="auto"/>
                      <w:sz w:val="24"/>
                      <w:szCs w:val="24"/>
                    </w:rPr>
                  </w:pPr>
                  <w:r w:rsidRPr="23010F22" w:rsidR="4A7571C9">
                    <w:rPr>
                      <w:rFonts w:ascii="Georgia" w:hAnsi="Georgia" w:eastAsia="Georgia" w:cs="Georgia"/>
                      <w:i w:val="0"/>
                      <w:iCs w:val="0"/>
                      <w:color w:val="auto"/>
                      <w:sz w:val="24"/>
                      <w:szCs w:val="24"/>
                    </w:rPr>
                    <w:t>Identifying weekly scheduled meetings to set goals with scholars.</w:t>
                  </w:r>
                </w:p>
                <w:p w:rsidR="00145F44" w:rsidP="23010F22" w:rsidRDefault="00C6319E" w14:paraId="4F9F37C5" w14:textId="010D20EC">
                  <w:pPr>
                    <w:pStyle w:val="ListParagraph"/>
                    <w:widowControl w:val="0"/>
                    <w:numPr>
                      <w:ilvl w:val="0"/>
                      <w:numId w:val="8"/>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0"/>
                      <w:iCs w:val="0"/>
                      <w:color w:val="auto"/>
                      <w:sz w:val="24"/>
                      <w:szCs w:val="24"/>
                    </w:rPr>
                  </w:pPr>
                  <w:r w:rsidRPr="23010F22" w:rsidR="4A7571C9">
                    <w:rPr>
                      <w:rFonts w:ascii="Georgia" w:hAnsi="Georgia" w:eastAsia="Georgia" w:cs="Georgia"/>
                      <w:i w:val="0"/>
                      <w:iCs w:val="0"/>
                      <w:color w:val="auto"/>
                      <w:sz w:val="24"/>
                      <w:szCs w:val="24"/>
                    </w:rPr>
                    <w:t xml:space="preserve">PFA collaboration to provide opportunities to discuss academic/SEL concerns. </w:t>
                  </w:r>
                </w:p>
              </w:tc>
              <w:tc>
                <w:tcPr>
                  <w:tcW w:w="2970" w:type="dxa"/>
                  <w:tcMar>
                    <w:top w:w="100" w:type="dxa"/>
                    <w:left w:w="100" w:type="dxa"/>
                    <w:bottom w:w="100" w:type="dxa"/>
                    <w:right w:w="100" w:type="dxa"/>
                  </w:tcMar>
                </w:tcPr>
                <w:p w:rsidR="00145F44" w:rsidRDefault="00C6319E" w14:paraId="2A2B656C" w14:textId="77777777">
                  <w:pPr>
                    <w:rPr>
                      <w:b/>
                    </w:rPr>
                  </w:pPr>
                  <w:r>
                    <w:rPr>
                      <w:b/>
                    </w:rPr>
                    <w:t xml:space="preserve">Aligned to Nevada’s STIP Goal: </w:t>
                  </w:r>
                </w:p>
                <w:tbl>
                  <w:tblPr>
                    <w:tblStyle w:val="a3"/>
                    <w:tblW w:w="2865" w:type="dxa"/>
                    <w:tblLayout w:type="fixed"/>
                    <w:tblLook w:val="0400" w:firstRow="0" w:lastRow="0" w:firstColumn="0" w:lastColumn="0" w:noHBand="0" w:noVBand="1"/>
                  </w:tblPr>
                  <w:tblGrid>
                    <w:gridCol w:w="1425"/>
                    <w:gridCol w:w="1440"/>
                  </w:tblGrid>
                  <w:tr w:rsidR="00E32FBC" w:rsidTr="23010F22" w14:paraId="60A37509" w14:textId="77777777">
                    <w:tc>
                      <w:tcPr>
                        <w:tcW w:w="1425" w:type="dxa"/>
                        <w:tcMar/>
                      </w:tcPr>
                      <w:p w:rsidRPr="00E32FBC" w:rsidR="00E32FBC" w:rsidP="23010F22" w:rsidRDefault="00E32FBC" w14:paraId="2BCF9685" w14:textId="09E9F09C">
                        <w:pPr>
                          <w:jc w:val="center"/>
                          <w:rPr>
                            <w:rFonts w:ascii="Calibri" w:hAnsi="Calibri" w:cs="Calibri" w:asciiTheme="majorAscii" w:hAnsiTheme="majorAscii" w:cstheme="majorAscii"/>
                            <w:sz w:val="20"/>
                            <w:szCs w:val="20"/>
                          </w:rPr>
                        </w:pPr>
                        <w:r w:rsidRPr="23010F22" w:rsidR="447A4E15">
                          <w:rPr>
                            <w:rFonts w:ascii="Segoe UI Symbol" w:hAnsi="Segoe UI Symbol" w:eastAsia="MS Gothic" w:cs="Segoe UI Symbol"/>
                            <w:sz w:val="20"/>
                            <w:szCs w:val="20"/>
                          </w:rPr>
                          <w:t>X</w:t>
                        </w:r>
                        <w:r w:rsidRPr="23010F22" w:rsidR="6C07F9A2">
                          <w:rPr>
                            <w:rFonts w:ascii="Calibri" w:hAnsi="Calibri" w:cs="Calibri" w:asciiTheme="majorAscii" w:hAnsiTheme="majorAscii" w:cstheme="majorAscii"/>
                            <w:sz w:val="20"/>
                            <w:szCs w:val="20"/>
                          </w:rPr>
                          <w:t xml:space="preserve"> STIP Goal 1</w:t>
                        </w:r>
                      </w:p>
                    </w:tc>
                    <w:tc>
                      <w:tcPr>
                        <w:tcW w:w="1440" w:type="dxa"/>
                        <w:tcMar/>
                      </w:tcPr>
                      <w:p w:rsidRPr="00E32FBC" w:rsidR="00E32FBC" w:rsidP="23010F22" w:rsidRDefault="00E32FBC" w14:paraId="55CE2663" w14:textId="2255517E">
                        <w:pPr>
                          <w:jc w:val="center"/>
                          <w:rPr>
                            <w:rFonts w:ascii="Calibri" w:hAnsi="Calibri" w:cs="Calibri" w:asciiTheme="majorAscii" w:hAnsiTheme="majorAscii" w:cstheme="majorAscii"/>
                            <w:sz w:val="20"/>
                            <w:szCs w:val="20"/>
                          </w:rPr>
                        </w:pPr>
                        <w:r w:rsidRPr="23010F22" w:rsidR="527FB189">
                          <w:rPr>
                            <w:rFonts w:ascii="Segoe UI Symbol" w:hAnsi="Segoe UI Symbol" w:eastAsia="MS Gothic" w:cs="Segoe UI Symbol"/>
                            <w:sz w:val="20"/>
                            <w:szCs w:val="20"/>
                          </w:rPr>
                          <w:t xml:space="preserve">X </w:t>
                        </w:r>
                        <w:r w:rsidRPr="23010F22" w:rsidR="6C07F9A2">
                          <w:rPr>
                            <w:rFonts w:ascii="Calibri" w:hAnsi="Calibri" w:cs="Calibri" w:asciiTheme="majorAscii" w:hAnsiTheme="majorAscii" w:cstheme="majorAscii"/>
                            <w:sz w:val="20"/>
                            <w:szCs w:val="20"/>
                          </w:rPr>
                          <w:t>STIP Goal 2</w:t>
                        </w:r>
                      </w:p>
                    </w:tc>
                  </w:tr>
                  <w:tr w:rsidR="00E32FBC" w:rsidTr="23010F22" w14:paraId="4A90F8E6" w14:textId="77777777">
                    <w:tc>
                      <w:tcPr>
                        <w:tcW w:w="1425" w:type="dxa"/>
                        <w:tcMar/>
                      </w:tcPr>
                      <w:p w:rsidRPr="00E32FBC" w:rsidR="00E32FBC" w:rsidP="23010F22" w:rsidRDefault="00E32FBC" w14:paraId="79CDC8A3" w14:textId="3A127981">
                        <w:pPr>
                          <w:jc w:val="center"/>
                          <w:rPr>
                            <w:rFonts w:ascii="Calibri" w:hAnsi="Calibri" w:cs="Calibri" w:asciiTheme="majorAscii" w:hAnsiTheme="majorAscii" w:cstheme="majorAscii"/>
                            <w:sz w:val="20"/>
                            <w:szCs w:val="20"/>
                          </w:rPr>
                        </w:pPr>
                        <w:r w:rsidRPr="23010F22" w:rsidR="7C060DF3">
                          <w:rPr>
                            <w:rFonts w:ascii="Segoe UI Symbol" w:hAnsi="Segoe UI Symbol" w:eastAsia="MS Gothic" w:cs="Segoe UI Symbol"/>
                            <w:sz w:val="20"/>
                            <w:szCs w:val="20"/>
                          </w:rPr>
                          <w:t>X</w:t>
                        </w:r>
                        <w:r w:rsidRPr="23010F22" w:rsidR="6C07F9A2">
                          <w:rPr>
                            <w:rFonts w:ascii="Calibri" w:hAnsi="Calibri" w:cs="Calibri" w:asciiTheme="majorAscii" w:hAnsiTheme="majorAscii" w:cstheme="majorAscii"/>
                            <w:sz w:val="20"/>
                            <w:szCs w:val="20"/>
                          </w:rPr>
                          <w:t>STIP Goal 3</w:t>
                        </w:r>
                      </w:p>
                    </w:tc>
                    <w:tc>
                      <w:tcPr>
                        <w:tcW w:w="1440" w:type="dxa"/>
                        <w:tcMar/>
                      </w:tcPr>
                      <w:p w:rsidRPr="00E32FBC" w:rsidR="00E32FBC" w:rsidP="23010F22" w:rsidRDefault="00E32FBC" w14:paraId="66970468" w14:textId="7B5B3911">
                        <w:pPr>
                          <w:jc w:val="center"/>
                          <w:rPr>
                            <w:rFonts w:ascii="Calibri" w:hAnsi="Calibri" w:cs="Calibri" w:asciiTheme="majorAscii" w:hAnsiTheme="majorAscii" w:cstheme="majorAscii"/>
                            <w:sz w:val="20"/>
                            <w:szCs w:val="20"/>
                          </w:rPr>
                        </w:pPr>
                        <w:r w:rsidRPr="23010F22" w:rsidR="502097DD">
                          <w:rPr>
                            <w:rFonts w:ascii="Segoe UI Symbol" w:hAnsi="Segoe UI Symbol" w:eastAsia="MS Gothic" w:cs="Segoe UI Symbol"/>
                            <w:sz w:val="20"/>
                            <w:szCs w:val="20"/>
                          </w:rPr>
                          <w:t>X</w:t>
                        </w:r>
                        <w:r w:rsidRPr="23010F22" w:rsidR="6C07F9A2">
                          <w:rPr>
                            <w:rFonts w:ascii="Calibri" w:hAnsi="Calibri" w:cs="Calibri" w:asciiTheme="majorAscii" w:hAnsiTheme="majorAscii" w:cstheme="majorAscii"/>
                            <w:sz w:val="20"/>
                            <w:szCs w:val="20"/>
                          </w:rPr>
                          <w:t xml:space="preserve"> STIP Goal 4</w:t>
                        </w:r>
                      </w:p>
                    </w:tc>
                  </w:tr>
                  <w:tr w:rsidR="00E32FBC" w:rsidTr="23010F22" w14:paraId="358BDF4B" w14:textId="77777777">
                    <w:tc>
                      <w:tcPr>
                        <w:tcW w:w="1425" w:type="dxa"/>
                        <w:tcMar/>
                      </w:tcPr>
                      <w:p w:rsidRPr="00E32FBC" w:rsidR="00E32FBC" w:rsidP="23010F22" w:rsidRDefault="00E32FBC" w14:paraId="36A977B5" w14:textId="4FD9E3AB">
                        <w:pPr>
                          <w:jc w:val="center"/>
                          <w:rPr>
                            <w:rFonts w:ascii="Calibri" w:hAnsi="Calibri" w:eastAsia="MS Gothic" w:cs="Calibri" w:asciiTheme="majorAscii" w:hAnsiTheme="majorAscii" w:cstheme="majorAscii"/>
                            <w:sz w:val="20"/>
                            <w:szCs w:val="20"/>
                          </w:rPr>
                        </w:pPr>
                        <w:r w:rsidRPr="23010F22" w:rsidR="36126AEA">
                          <w:rPr>
                            <w:rFonts w:ascii="Segoe UI Symbol" w:hAnsi="Segoe UI Symbol" w:eastAsia="MS Gothic" w:cs="Segoe UI Symbol"/>
                            <w:sz w:val="20"/>
                            <w:szCs w:val="20"/>
                          </w:rPr>
                          <w:t>X</w:t>
                        </w:r>
                        <w:r w:rsidRPr="23010F22" w:rsidR="6C07F9A2">
                          <w:rPr>
                            <w:rFonts w:ascii="Calibri" w:hAnsi="Calibri" w:cs="Calibri" w:asciiTheme="majorAscii" w:hAnsiTheme="majorAscii" w:cstheme="majorAscii"/>
                            <w:sz w:val="20"/>
                            <w:szCs w:val="20"/>
                          </w:rPr>
                          <w:t xml:space="preserve"> STIP Goal 5</w:t>
                        </w:r>
                      </w:p>
                    </w:tc>
                    <w:tc>
                      <w:tcPr>
                        <w:tcW w:w="1440" w:type="dxa"/>
                        <w:tcMar/>
                      </w:tcPr>
                      <w:p w:rsidRPr="00E32FBC" w:rsidR="00E32FBC" w:rsidP="23010F22" w:rsidRDefault="00E32FBC" w14:paraId="1E6220AA" w14:textId="6658EAE7">
                        <w:pPr>
                          <w:jc w:val="center"/>
                          <w:rPr>
                            <w:rFonts w:ascii="Calibri" w:hAnsi="Calibri" w:eastAsia="MS Gothic" w:cs="Calibri" w:asciiTheme="majorAscii" w:hAnsiTheme="majorAscii" w:cstheme="majorAscii"/>
                            <w:sz w:val="20"/>
                            <w:szCs w:val="20"/>
                          </w:rPr>
                        </w:pPr>
                        <w:r w:rsidRPr="23010F22" w:rsidR="44BC1C67">
                          <w:rPr>
                            <w:rFonts w:ascii="Segoe UI Symbol" w:hAnsi="Segoe UI Symbol" w:eastAsia="MS Gothic" w:cs="Segoe UI Symbol"/>
                            <w:sz w:val="20"/>
                            <w:szCs w:val="20"/>
                          </w:rPr>
                          <w:t xml:space="preserve">X </w:t>
                        </w:r>
                        <w:r w:rsidRPr="23010F22" w:rsidR="6C07F9A2">
                          <w:rPr>
                            <w:rFonts w:ascii="Calibri" w:hAnsi="Calibri" w:cs="Calibri" w:asciiTheme="majorAscii" w:hAnsiTheme="majorAscii" w:cstheme="majorAscii"/>
                            <w:sz w:val="20"/>
                            <w:szCs w:val="20"/>
                          </w:rPr>
                          <w:t>STIP Goal 6</w:t>
                        </w:r>
                      </w:p>
                    </w:tc>
                  </w:tr>
                </w:tbl>
                <w:p w:rsidR="00145F44" w:rsidRDefault="00145F44" w14:paraId="72A5A357" w14:textId="77777777"/>
              </w:tc>
            </w:tr>
          </w:tbl>
          <w:p w:rsidR="00145F44" w:rsidRDefault="00145F44" w14:paraId="39588E05" w14:textId="77777777">
            <w:pPr>
              <w:rPr>
                <w:b/>
              </w:rPr>
            </w:pPr>
          </w:p>
        </w:tc>
      </w:tr>
      <w:tr w:rsidR="00145F44" w:rsidTr="66216DCA" w14:paraId="32CAA568" w14:textId="77777777">
        <w:trPr>
          <w:trHeight w:val="350"/>
        </w:trPr>
        <w:tc>
          <w:tcPr>
            <w:tcW w:w="13059" w:type="dxa"/>
            <w:tcBorders>
              <w:top w:val="single" w:color="000000" w:themeColor="text1" w:sz="4"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45F44" w:rsidRDefault="00145F44" w14:paraId="4E692359" w14:textId="77777777">
            <w:pPr>
              <w:widowControl w:val="0"/>
              <w:pBdr>
                <w:top w:val="nil"/>
                <w:left w:val="nil"/>
                <w:bottom w:val="nil"/>
                <w:right w:val="nil"/>
                <w:between w:val="nil"/>
              </w:pBdr>
              <w:spacing w:line="276" w:lineRule="auto"/>
              <w:rPr>
                <w:b/>
              </w:rPr>
            </w:pPr>
          </w:p>
          <w:tbl>
            <w:tblPr>
              <w:tblStyle w:val="ae"/>
              <w:tblW w:w="12554" w:type="dxa"/>
              <w:jc w:val="center"/>
              <w:tblBorders>
                <w:top w:val="nil"/>
                <w:left w:val="nil"/>
                <w:bottom w:val="nil"/>
                <w:right w:val="nil"/>
                <w:insideH w:val="single" w:color="000000" w:sz="4" w:space="0"/>
                <w:insideV w:val="single" w:color="000000" w:sz="4" w:space="0"/>
              </w:tblBorders>
              <w:tblLayout w:type="fixed"/>
              <w:tblLook w:val="0400" w:firstRow="0" w:lastRow="0" w:firstColumn="0" w:lastColumn="0" w:noHBand="0" w:noVBand="1"/>
            </w:tblPr>
            <w:tblGrid>
              <w:gridCol w:w="9657"/>
              <w:gridCol w:w="2897"/>
            </w:tblGrid>
            <w:tr w:rsidR="00145F44" w:rsidTr="66216DCA" w14:paraId="2EF8066B" w14:textId="77777777">
              <w:trPr>
                <w:trHeight w:val="4492"/>
                <w:jc w:val="center"/>
              </w:trPr>
              <w:tc>
                <w:tcPr>
                  <w:tcW w:w="9657" w:type="dxa"/>
                  <w:tcMar/>
                </w:tcPr>
                <w:p w:rsidR="00145F44" w:rsidP="66216DCA" w:rsidRDefault="00C6319E" w14:paraId="327DE9A5" w14:textId="301C677E">
                  <w:pPr>
                    <w:rPr>
                      <w:b w:val="1"/>
                      <w:bCs w:val="1"/>
                    </w:rPr>
                  </w:pPr>
                  <w:r w:rsidRPr="66216DCA" w:rsidR="00C6319E">
                    <w:rPr>
                      <w:b w:val="1"/>
                      <w:bCs w:val="1"/>
                    </w:rPr>
                    <w:t xml:space="preserve">Improvement Strategy: </w:t>
                  </w:r>
                  <w:r w:rsidR="3296EDCA">
                    <w:rPr>
                      <w:b w:val="0"/>
                      <w:bCs w:val="0"/>
                    </w:rPr>
                    <w:t xml:space="preserve">Establish a communication system that reports to all stakeholders scholars academic and SEL progress. </w:t>
                  </w:r>
                  <w:r w:rsidRPr="66216DCA" w:rsidR="3296EDCA">
                    <w:rPr>
                      <w:b w:val="1"/>
                      <w:bCs w:val="1"/>
                    </w:rPr>
                    <w:t xml:space="preserve"> </w:t>
                  </w:r>
                </w:p>
                <w:p w:rsidR="00145F44" w:rsidP="66216DCA" w:rsidRDefault="00C6319E" w14:paraId="23793064" w14:textId="7477926D">
                  <w:pPr>
                    <w:spacing w:before="240"/>
                    <w:rPr>
                      <w:b w:val="1"/>
                      <w:bCs w:val="1"/>
                    </w:rPr>
                  </w:pPr>
                  <w:r w:rsidRPr="66216DCA" w:rsidR="00C6319E">
                    <w:rPr>
                      <w:b w:val="1"/>
                      <w:bCs w:val="1"/>
                    </w:rPr>
                    <w:t xml:space="preserve">Evidence Level: </w:t>
                  </w:r>
                  <w:r w:rsidRPr="66216DCA" w:rsidR="3BB0356D">
                    <w:rPr>
                      <w:b w:val="1"/>
                      <w:bCs w:val="1"/>
                    </w:rPr>
                    <w:t xml:space="preserve">Tier 2 Moderate Evidence </w:t>
                  </w:r>
                </w:p>
                <w:p w:rsidR="00145F44" w:rsidRDefault="00C6319E" w14:paraId="7B4230CF" w14:textId="77777777">
                  <w:pPr>
                    <w:spacing w:before="240"/>
                    <w:rPr>
                      <w:i/>
                    </w:rPr>
                  </w:pPr>
                  <w:r w:rsidRPr="66216DCA" w:rsidR="00C6319E">
                    <w:rPr>
                      <w:b w:val="1"/>
                      <w:bCs w:val="1"/>
                    </w:rPr>
                    <w:t xml:space="preserve">Action Steps: </w:t>
                  </w:r>
                  <w:r w:rsidRPr="66216DCA" w:rsidR="00C6319E">
                    <w:rPr>
                      <w:i w:val="1"/>
                      <w:iCs w:val="1"/>
                    </w:rPr>
                    <w:t>What steps do you need to take to implement this improvement strategy?</w:t>
                  </w:r>
                </w:p>
                <w:p w:rsidR="4B2E9F01" w:rsidP="66216DCA" w:rsidRDefault="4B2E9F01" w14:paraId="4E23FD60" w14:textId="7A4FA234">
                  <w:pPr>
                    <w:pStyle w:val="ListParagraph"/>
                    <w:numPr>
                      <w:ilvl w:val="0"/>
                      <w:numId w:val="9"/>
                    </w:numPr>
                    <w:spacing w:before="240"/>
                    <w:rPr>
                      <w:rFonts w:ascii="Georgia" w:hAnsi="Georgia" w:eastAsia="Georgia" w:cs="Georgia"/>
                      <w:i w:val="0"/>
                      <w:iCs w:val="0"/>
                      <w:sz w:val="24"/>
                      <w:szCs w:val="24"/>
                    </w:rPr>
                  </w:pPr>
                  <w:r w:rsidRPr="66216DCA" w:rsidR="4B2E9F01">
                    <w:rPr>
                      <w:rFonts w:ascii="Georgia" w:hAnsi="Georgia" w:eastAsia="Georgia" w:cs="Georgia"/>
                      <w:i w:val="0"/>
                      <w:iCs w:val="0"/>
                      <w:sz w:val="24"/>
                      <w:szCs w:val="24"/>
                    </w:rPr>
                    <w:t xml:space="preserve">Assessment data to include, iReady, SBAC, MAP (K-3), classroom and gradelevel formative and summative assessments. </w:t>
                  </w:r>
                </w:p>
                <w:p w:rsidR="4B2E9F01" w:rsidP="66216DCA" w:rsidRDefault="4B2E9F01" w14:paraId="4B2A7271" w14:textId="04E5CB1B">
                  <w:pPr>
                    <w:pStyle w:val="ListParagraph"/>
                    <w:numPr>
                      <w:ilvl w:val="0"/>
                      <w:numId w:val="9"/>
                    </w:numPr>
                    <w:spacing w:before="240"/>
                    <w:rPr>
                      <w:rFonts w:ascii="Georgia" w:hAnsi="Georgia" w:eastAsia="Georgia" w:cs="Georgia"/>
                      <w:i w:val="0"/>
                      <w:iCs w:val="0"/>
                      <w:sz w:val="24"/>
                      <w:szCs w:val="24"/>
                    </w:rPr>
                  </w:pPr>
                  <w:r w:rsidRPr="66216DCA" w:rsidR="4B2E9F01">
                    <w:rPr>
                      <w:rFonts w:ascii="Georgia" w:hAnsi="Georgia" w:eastAsia="Georgia" w:cs="Georgia"/>
                      <w:i w:val="0"/>
                      <w:iCs w:val="0"/>
                      <w:sz w:val="24"/>
                      <w:szCs w:val="24"/>
                    </w:rPr>
                    <w:t>Review parent and student climate survey.</w:t>
                  </w:r>
                </w:p>
                <w:p w:rsidR="4B2E9F01" w:rsidP="66216DCA" w:rsidRDefault="4B2E9F01" w14:paraId="67251F2E" w14:textId="0F4E99D1">
                  <w:pPr>
                    <w:pStyle w:val="ListParagraph"/>
                    <w:numPr>
                      <w:ilvl w:val="0"/>
                      <w:numId w:val="9"/>
                    </w:numPr>
                    <w:spacing w:before="240"/>
                    <w:rPr>
                      <w:rFonts w:ascii="Georgia" w:hAnsi="Georgia" w:eastAsia="Georgia" w:cs="Georgia"/>
                      <w:i w:val="0"/>
                      <w:iCs w:val="0"/>
                      <w:sz w:val="24"/>
                      <w:szCs w:val="24"/>
                    </w:rPr>
                  </w:pPr>
                  <w:r w:rsidRPr="66216DCA" w:rsidR="4B2E9F01">
                    <w:rPr>
                      <w:rFonts w:ascii="Georgia" w:hAnsi="Georgia" w:eastAsia="Georgia" w:cs="Georgia"/>
                      <w:i w:val="0"/>
                      <w:iCs w:val="0"/>
                      <w:sz w:val="24"/>
                      <w:szCs w:val="24"/>
                    </w:rPr>
                    <w:t xml:space="preserve">Estabish a communication plan, via e-mail, snail mail, phone calls, personal conferences, IC, and weekly announcements, website. </w:t>
                  </w:r>
                </w:p>
                <w:p w:rsidR="4B2E9F01" w:rsidP="66216DCA" w:rsidRDefault="4B2E9F01" w14:paraId="45E223AF" w14:textId="623D977F">
                  <w:pPr>
                    <w:pStyle w:val="ListParagraph"/>
                    <w:numPr>
                      <w:ilvl w:val="0"/>
                      <w:numId w:val="9"/>
                    </w:numPr>
                    <w:spacing w:before="240"/>
                    <w:rPr>
                      <w:rFonts w:ascii="Georgia" w:hAnsi="Georgia" w:eastAsia="Georgia" w:cs="Georgia"/>
                      <w:i w:val="0"/>
                      <w:iCs w:val="0"/>
                      <w:sz w:val="24"/>
                      <w:szCs w:val="24"/>
                    </w:rPr>
                  </w:pPr>
                  <w:r w:rsidRPr="66216DCA" w:rsidR="4B2E9F01">
                    <w:rPr>
                      <w:rFonts w:ascii="Georgia" w:hAnsi="Georgia" w:eastAsia="Georgia" w:cs="Georgia"/>
                      <w:i w:val="0"/>
                      <w:iCs w:val="0"/>
                      <w:sz w:val="24"/>
                      <w:szCs w:val="24"/>
                    </w:rPr>
                    <w:t xml:space="preserve">Parent/student-led conferences twice a year. </w:t>
                  </w:r>
                </w:p>
                <w:p w:rsidR="4B2E9F01" w:rsidP="66216DCA" w:rsidRDefault="4B2E9F01" w14:paraId="63AEBD18" w14:textId="1A15E24E">
                  <w:pPr>
                    <w:pStyle w:val="ListParagraph"/>
                    <w:numPr>
                      <w:ilvl w:val="0"/>
                      <w:numId w:val="9"/>
                    </w:numPr>
                    <w:spacing w:before="240"/>
                    <w:rPr>
                      <w:rFonts w:ascii="Georgia" w:hAnsi="Georgia" w:eastAsia="Georgia" w:cs="Georgia"/>
                      <w:i w:val="0"/>
                      <w:iCs w:val="0"/>
                      <w:sz w:val="24"/>
                      <w:szCs w:val="24"/>
                    </w:rPr>
                  </w:pPr>
                  <w:r w:rsidRPr="66216DCA" w:rsidR="4B2E9F01">
                    <w:rPr>
                      <w:rFonts w:ascii="Georgia" w:hAnsi="Georgia" w:eastAsia="Georgia" w:cs="Georgia"/>
                      <w:i w:val="0"/>
                      <w:iCs w:val="0"/>
                      <w:sz w:val="24"/>
                      <w:szCs w:val="24"/>
                    </w:rPr>
                    <w:t xml:space="preserve">Differentiating data to share with stakeholders. </w:t>
                  </w:r>
                </w:p>
                <w:p w:rsidR="6336CDE2" w:rsidP="66216DCA" w:rsidRDefault="6336CDE2" w14:paraId="55F6BADB" w14:textId="0850E4DC">
                  <w:pPr>
                    <w:pStyle w:val="ListParagraph"/>
                    <w:numPr>
                      <w:ilvl w:val="0"/>
                      <w:numId w:val="9"/>
                    </w:numPr>
                    <w:spacing w:before="240"/>
                    <w:rPr>
                      <w:rFonts w:ascii="Georgia" w:hAnsi="Georgia" w:eastAsia="Georgia" w:cs="Georgia"/>
                      <w:i w:val="0"/>
                      <w:iCs w:val="0"/>
                      <w:sz w:val="24"/>
                      <w:szCs w:val="24"/>
                    </w:rPr>
                  </w:pPr>
                  <w:r w:rsidRPr="66216DCA" w:rsidR="6336CDE2">
                    <w:rPr>
                      <w:rFonts w:ascii="Georgia" w:hAnsi="Georgia" w:eastAsia="Georgia" w:cs="Georgia"/>
                      <w:i w:val="0"/>
                      <w:iCs w:val="0"/>
                      <w:sz w:val="24"/>
                      <w:szCs w:val="24"/>
                    </w:rPr>
                    <w:t>Schoolwide Tracker.</w:t>
                  </w:r>
                </w:p>
                <w:p w:rsidR="00145F44" w:rsidRDefault="00C6319E" w14:paraId="775C80DE" w14:textId="77777777">
                  <w:pPr>
                    <w:spacing w:before="240"/>
                    <w:rPr>
                      <w:i/>
                      <w:color w:val="20201E"/>
                    </w:rPr>
                  </w:pPr>
                  <w:r w:rsidRPr="66216DCA" w:rsidR="00C6319E">
                    <w:rPr>
                      <w:b w:val="1"/>
                      <w:bCs w:val="1"/>
                    </w:rPr>
                    <w:t xml:space="preserve">Resources Needed: </w:t>
                  </w:r>
                  <w:r w:rsidRPr="66216DCA" w:rsidR="00C6319E">
                    <w:rPr>
                      <w:i w:val="1"/>
                      <w:iCs w:val="1"/>
                      <w:color w:val="20201E"/>
                    </w:rPr>
                    <w:t>What resources do you need to implement this improvement strategy?</w:t>
                  </w:r>
                </w:p>
                <w:p w:rsidR="09CA43EA" w:rsidP="66216DCA" w:rsidRDefault="09CA43EA" w14:paraId="3D9AC661" w14:textId="1ABEB2B2">
                  <w:pPr>
                    <w:pStyle w:val="Normal"/>
                    <w:widowControl w:val="0"/>
                    <w:numPr>
                      <w:ilvl w:val="0"/>
                      <w:numId w:val="1"/>
                    </w:numPr>
                    <w:bidi w:val="0"/>
                    <w:spacing w:before="0" w:beforeAutospacing="off" w:after="0" w:afterAutospacing="off" w:line="259" w:lineRule="auto"/>
                    <w:ind w:left="720" w:right="0" w:hanging="360"/>
                    <w:jc w:val="left"/>
                    <w:rPr>
                      <w:i w:val="1"/>
                      <w:iCs w:val="1"/>
                      <w:color w:val="4F80BD"/>
                    </w:rPr>
                  </w:pPr>
                  <w:r w:rsidRPr="66216DCA" w:rsidR="09CA43EA">
                    <w:rPr>
                      <w:rFonts w:ascii="Georgia" w:hAnsi="Georgia" w:eastAsia="Georgia" w:cs="Georgia"/>
                      <w:i w:val="0"/>
                      <w:iCs w:val="0"/>
                      <w:color w:val="auto"/>
                      <w:sz w:val="22"/>
                      <w:szCs w:val="22"/>
                    </w:rPr>
                    <w:t xml:space="preserve">Access to data reports and PD to disseminate information. </w:t>
                  </w:r>
                  <w:r w:rsidRPr="66216DCA" w:rsidR="09CA43EA">
                    <w:rPr>
                      <w:i w:val="1"/>
                      <w:iCs w:val="1"/>
                      <w:color w:val="4F80BD"/>
                    </w:rPr>
                    <w:t xml:space="preserve">  </w:t>
                  </w:r>
                </w:p>
                <w:p w:rsidR="00145F44" w:rsidRDefault="00C6319E" w14:paraId="5BC18A87" w14:textId="77777777">
                  <w:pPr>
                    <w:spacing w:before="240"/>
                    <w:rPr>
                      <w:i/>
                    </w:rPr>
                  </w:pPr>
                  <w:r>
                    <w:rPr>
                      <w:b/>
                    </w:rPr>
                    <w:t xml:space="preserve">Challenges to Tackle: </w:t>
                  </w:r>
                  <w:r>
                    <w:rPr>
                      <w:i/>
                    </w:rPr>
                    <w:t>What implementation challenges do you anticipate What are the potential solutions?</w:t>
                  </w:r>
                </w:p>
                <w:p w:rsidR="00145F44" w:rsidP="66216DCA" w:rsidRDefault="00C6319E" w14:paraId="2AEC52AF" w14:textId="368B2CE8">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i w:val="0"/>
                      <w:iCs w:val="0"/>
                      <w:color w:val="000000" w:themeColor="text1" w:themeTint="FF" w:themeShade="FF"/>
                    </w:rPr>
                  </w:pPr>
                  <w:r w:rsidRPr="66216DCA" w:rsidR="5892F391">
                    <w:rPr>
                      <w:i w:val="0"/>
                      <w:iCs w:val="0"/>
                      <w:color w:val="000000" w:themeColor="text1" w:themeTint="FF" w:themeShade="FF"/>
                    </w:rPr>
                    <w:t>I</w:t>
                  </w:r>
                  <w:r w:rsidRPr="66216DCA" w:rsidR="5892F391">
                    <w:rPr>
                      <w:i w:val="0"/>
                      <w:iCs w:val="0"/>
                      <w:color w:val="000000" w:themeColor="text1" w:themeTint="FF" w:themeShade="FF"/>
                    </w:rPr>
                    <w:t>m</w:t>
                  </w:r>
                  <w:r w:rsidRPr="66216DCA" w:rsidR="5892F391">
                    <w:rPr>
                      <w:i w:val="0"/>
                      <w:iCs w:val="0"/>
                      <w:color w:val="000000" w:themeColor="text1" w:themeTint="FF" w:themeShade="FF"/>
                    </w:rPr>
                    <w:t>plementation</w:t>
                  </w:r>
                  <w:r w:rsidRPr="66216DCA" w:rsidR="5892F391">
                    <w:rPr>
                      <w:i w:val="0"/>
                      <w:iCs w:val="0"/>
                      <w:color w:val="000000" w:themeColor="text1" w:themeTint="FF" w:themeShade="FF"/>
                    </w:rPr>
                    <w:t xml:space="preserve"> Challenge: </w:t>
                  </w:r>
                  <w:r w:rsidRPr="66216DCA" w:rsidR="54C2D87D">
                    <w:rPr>
                      <w:i w:val="0"/>
                      <w:iCs w:val="0"/>
                      <w:color w:val="000000" w:themeColor="text1" w:themeTint="FF" w:themeShade="FF"/>
                    </w:rPr>
                    <w:t xml:space="preserve">Parent and student feedback.  </w:t>
                  </w:r>
                </w:p>
                <w:p w:rsidR="00145F44" w:rsidP="66216DCA" w:rsidRDefault="00C6319E" w14:paraId="472CBDCB" w14:textId="4E6D219D">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i w:val="1"/>
                      <w:iCs w:val="1"/>
                      <w:color w:val="000000" w:themeColor="text1" w:themeTint="FF" w:themeShade="FF"/>
                    </w:rPr>
                  </w:pPr>
                  <w:r w:rsidRPr="66216DCA" w:rsidR="5892F391">
                    <w:rPr>
                      <w:i w:val="0"/>
                      <w:iCs w:val="0"/>
                      <w:color w:val="000000" w:themeColor="text1" w:themeTint="FF" w:themeShade="FF"/>
                    </w:rPr>
                    <w:t xml:space="preserve">Potential Solution: </w:t>
                  </w:r>
                  <w:r w:rsidRPr="66216DCA" w:rsidR="4EF62E4B">
                    <w:rPr>
                      <w:i w:val="0"/>
                      <w:iCs w:val="0"/>
                      <w:color w:val="000000" w:themeColor="text1" w:themeTint="FF" w:themeShade="FF"/>
                    </w:rPr>
                    <w:t>Increase positive reinforcement to complete survey and provide multiple opportunities, with easy access in multiple languages.</w:t>
                  </w:r>
                  <w:r w:rsidRPr="66216DCA" w:rsidR="4EF62E4B">
                    <w:rPr>
                      <w:i w:val="1"/>
                      <w:iCs w:val="1"/>
                      <w:color w:val="000000" w:themeColor="text1" w:themeTint="FF" w:themeShade="FF"/>
                    </w:rPr>
                    <w:t xml:space="preserve">  </w:t>
                  </w:r>
                </w:p>
                <w:p w:rsidR="00145F44" w:rsidRDefault="00C6319E" w14:paraId="1A79F3C2" w14:textId="77777777">
                  <w:pPr>
                    <w:spacing w:before="240"/>
                    <w:rPr>
                      <w:i/>
                    </w:rPr>
                  </w:pPr>
                  <w:r w:rsidRPr="66216DCA" w:rsidR="00C6319E">
                    <w:rPr>
                      <w:b w:val="1"/>
                      <w:bCs w:val="1"/>
                    </w:rPr>
                    <w:t>Funding:</w:t>
                  </w:r>
                  <w:r w:rsidR="00C6319E">
                    <w:rPr/>
                    <w:t xml:space="preserve"> </w:t>
                  </w:r>
                  <w:r w:rsidRPr="66216DCA" w:rsidR="00C6319E">
                    <w:rPr>
                      <w:i w:val="1"/>
                      <w:iCs w:val="1"/>
                    </w:rPr>
                    <w:t>What funding sources can you use to pay for this improvement strategy(ies) associated with this goal?</w:t>
                  </w:r>
                </w:p>
                <w:p w:rsidR="00145F44" w:rsidP="66216DCA" w:rsidRDefault="00C6319E" w14:paraId="5389193D" w14:textId="1F020901">
                  <w:pPr>
                    <w:pStyle w:val="Normal"/>
                    <w:widowControl w:val="0"/>
                    <w:numPr>
                      <w:ilvl w:val="0"/>
                      <w:numId w:val="1"/>
                    </w:numPr>
                    <w:bidi w:val="0"/>
                    <w:spacing w:before="0" w:beforeAutospacing="off" w:after="0" w:afterAutospacing="off" w:line="259" w:lineRule="auto"/>
                    <w:ind w:left="720" w:right="0" w:hanging="360"/>
                    <w:jc w:val="left"/>
                    <w:rPr>
                      <w:i w:val="1"/>
                      <w:iCs w:val="1"/>
                      <w:color w:val="4F80BD"/>
                    </w:rPr>
                  </w:pPr>
                  <w:r w:rsidRPr="66216DCA" w:rsidR="74E8AF64">
                    <w:rPr>
                      <w:rFonts w:ascii="Georgia" w:hAnsi="Georgia" w:eastAsia="Georgia" w:cs="Georgia"/>
                      <w:i w:val="0"/>
                      <w:iCs w:val="0"/>
                      <w:color w:val="auto"/>
                    </w:rPr>
                    <w:t>None needed at this time.</w:t>
                  </w:r>
                  <w:r w:rsidRPr="66216DCA" w:rsidR="74E8AF64">
                    <w:rPr>
                      <w:i w:val="1"/>
                      <w:iCs w:val="1"/>
                      <w:color w:val="4F80BD"/>
                    </w:rPr>
                    <w:t xml:space="preserve">  </w:t>
                  </w:r>
                </w:p>
              </w:tc>
              <w:tc>
                <w:tcPr>
                  <w:tcW w:w="2897" w:type="dxa"/>
                  <w:tcMar/>
                </w:tcPr>
                <w:p w:rsidR="00145F44" w:rsidRDefault="00C6319E" w14:paraId="4D9A291A" w14:textId="77777777">
                  <w:pPr>
                    <w:widowControl w:val="0"/>
                    <w:rPr>
                      <w:i/>
                      <w:color w:val="20201E"/>
                    </w:rPr>
                  </w:pPr>
                  <w:r>
                    <w:rPr>
                      <w:b/>
                    </w:rPr>
                    <w:t xml:space="preserve">Lead: </w:t>
                  </w:r>
                  <w:r>
                    <w:rPr>
                      <w:i/>
                      <w:color w:val="20201E"/>
                    </w:rPr>
                    <w:t>Who is responsible for implementing this strategy?</w:t>
                  </w:r>
                </w:p>
                <w:p w:rsidR="00145F44" w:rsidP="66216DCA" w:rsidRDefault="00C6319E" w14:paraId="2E27B286" w14:textId="23D85E9A">
                  <w:pPr>
                    <w:widowControl w:val="0"/>
                    <w:rPr>
                      <w:rFonts w:ascii="Georgia" w:hAnsi="Georgia" w:eastAsia="Georgia" w:cs="Georgia"/>
                      <w:i w:val="0"/>
                      <w:iCs w:val="0"/>
                      <w:color w:val="auto"/>
                      <w:sz w:val="24"/>
                      <w:szCs w:val="24"/>
                    </w:rPr>
                  </w:pPr>
                  <w:r w:rsidRPr="66216DCA" w:rsidR="70520AB1">
                    <w:rPr>
                      <w:rFonts w:ascii="Georgia" w:hAnsi="Georgia" w:eastAsia="Georgia" w:cs="Georgia"/>
                      <w:i w:val="0"/>
                      <w:iCs w:val="0"/>
                      <w:color w:val="auto"/>
                      <w:sz w:val="24"/>
                      <w:szCs w:val="24"/>
                    </w:rPr>
                    <w:t>Principal and Building Learning Facilitator</w:t>
                  </w:r>
                </w:p>
                <w:p w:rsidR="00145F44" w:rsidRDefault="00145F44" w14:paraId="43F87D9F" w14:textId="77777777">
                  <w:pPr>
                    <w:rPr>
                      <w:b/>
                    </w:rPr>
                  </w:pPr>
                </w:p>
              </w:tc>
            </w:tr>
          </w:tbl>
          <w:p w:rsidR="00145F44" w:rsidRDefault="00145F44" w14:paraId="7C1AFF8C" w14:textId="77777777">
            <w:pPr>
              <w:widowControl w:val="0"/>
              <w:rPr>
                <w:b/>
              </w:rPr>
            </w:pPr>
          </w:p>
        </w:tc>
      </w:tr>
      <w:tr w:rsidR="00145F44" w:rsidTr="66216DCA" w14:paraId="4283E098" w14:textId="77777777">
        <w:trPr>
          <w:trHeight w:val="350"/>
        </w:trPr>
        <w:tc>
          <w:tcPr>
            <w:tcW w:w="1305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background1" w:themeFillShade="BF"/>
            <w:tcMar>
              <w:top w:w="100" w:type="dxa"/>
              <w:left w:w="100" w:type="dxa"/>
              <w:bottom w:w="100" w:type="dxa"/>
              <w:right w:w="100" w:type="dxa"/>
            </w:tcMar>
          </w:tcPr>
          <w:p w:rsidR="00145F44" w:rsidRDefault="00C6319E" w14:paraId="233850E3" w14:textId="77777777">
            <w:pPr>
              <w:widowControl w:val="0"/>
              <w:rPr>
                <w:b/>
              </w:rPr>
            </w:pPr>
            <w:r>
              <w:rPr>
                <w:b/>
              </w:rPr>
              <w:t xml:space="preserve">Resource Equity Supports: </w:t>
            </w:r>
            <w:r>
              <w:rPr>
                <w:i/>
              </w:rPr>
              <w:t xml:space="preserve">Based on your Data Dive and Root Cause Analysis, what if any resource inequities did you identify for the following </w:t>
            </w:r>
            <w:r>
              <w:rPr>
                <w:i/>
              </w:rPr>
              <w:t>student groups specific to this goal? (Consider any challenges these groups face.) What, specifically, will you do to support them to overcome these challenges?</w:t>
            </w:r>
          </w:p>
        </w:tc>
      </w:tr>
      <w:tr w:rsidR="00145F44" w:rsidTr="66216DCA" w14:paraId="46A81373" w14:textId="77777777">
        <w:trPr>
          <w:trHeight w:val="350"/>
        </w:trPr>
        <w:tc>
          <w:tcPr>
            <w:tcW w:w="1305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tcPr>
          <w:p w:rsidR="00145F44" w:rsidRDefault="00C6319E" w14:paraId="584BEFAC" w14:textId="77777777">
            <w:pPr>
              <w:rPr>
                <w:b/>
              </w:rPr>
            </w:pPr>
            <w:r>
              <w:rPr>
                <w:b/>
              </w:rPr>
              <w:t>English Learners</w:t>
            </w:r>
          </w:p>
          <w:p w:rsidR="00145F44" w:rsidRDefault="00C6319E" w14:paraId="74368C1F" w14:textId="77777777">
            <w:pPr>
              <w:widowControl w:val="0"/>
              <w:numPr>
                <w:ilvl w:val="0"/>
                <w:numId w:val="1"/>
              </w:numPr>
              <w:pBdr>
                <w:top w:val="nil"/>
                <w:left w:val="nil"/>
                <w:bottom w:val="nil"/>
                <w:right w:val="nil"/>
                <w:between w:val="nil"/>
              </w:pBdr>
              <w:rPr/>
            </w:pPr>
            <w:r w:rsidRPr="23010F22" w:rsidR="5892F391">
              <w:rPr>
                <w:color w:val="000000" w:themeColor="text1" w:themeTint="FF" w:themeShade="FF"/>
              </w:rPr>
              <w:t>Challenge:</w:t>
            </w:r>
            <w:r w:rsidRPr="23010F22" w:rsidR="5892F391">
              <w:rPr>
                <w:i w:val="1"/>
                <w:iCs w:val="1"/>
                <w:color w:val="000000" w:themeColor="text1" w:themeTint="FF" w:themeShade="FF"/>
              </w:rPr>
              <w:t xml:space="preserve"> </w:t>
            </w:r>
            <w:r w:rsidRPr="23010F22" w:rsidR="5892F391">
              <w:rPr>
                <w:i w:val="1"/>
                <w:iCs w:val="1"/>
                <w:color w:val="4F80BD"/>
              </w:rPr>
              <w:t>Update during SPP Roadmap Development.</w:t>
            </w:r>
          </w:p>
          <w:p w:rsidR="00145F44" w:rsidRDefault="00C6319E" w14:paraId="6BAA7E04" w14:textId="77777777">
            <w:pPr>
              <w:widowControl w:val="0"/>
              <w:numPr>
                <w:ilvl w:val="0"/>
                <w:numId w:val="1"/>
              </w:numPr>
              <w:pBdr>
                <w:top w:val="nil"/>
                <w:left w:val="nil"/>
                <w:bottom w:val="nil"/>
                <w:right w:val="nil"/>
                <w:between w:val="nil"/>
              </w:pBdr>
              <w:rPr/>
            </w:pPr>
            <w:r w:rsidRPr="23010F22" w:rsidR="5892F391">
              <w:rPr>
                <w:color w:val="000000" w:themeColor="text1" w:themeTint="FF" w:themeShade="FF"/>
              </w:rPr>
              <w:t>Support:</w:t>
            </w:r>
            <w:r w:rsidRPr="23010F22" w:rsidR="5892F391">
              <w:rPr>
                <w:i w:val="1"/>
                <w:iCs w:val="1"/>
                <w:color w:val="000000" w:themeColor="text1" w:themeTint="FF" w:themeShade="FF"/>
              </w:rPr>
              <w:t xml:space="preserve"> </w:t>
            </w:r>
            <w:r w:rsidRPr="23010F22" w:rsidR="5892F391">
              <w:rPr>
                <w:i w:val="1"/>
                <w:iCs w:val="1"/>
                <w:color w:val="4F80BD"/>
              </w:rPr>
              <w:t xml:space="preserve">Update </w:t>
            </w:r>
            <w:r w:rsidRPr="23010F22" w:rsidR="5892F391">
              <w:rPr>
                <w:i w:val="1"/>
                <w:iCs w:val="1"/>
                <w:color w:val="4F80BD"/>
              </w:rPr>
              <w:t>during SPP Roadmap Development.</w:t>
            </w:r>
          </w:p>
          <w:p w:rsidR="00145F44" w:rsidRDefault="00C6319E" w14:paraId="06B149EE" w14:textId="77777777">
            <w:pPr>
              <w:spacing w:before="120"/>
              <w:rPr>
                <w:b/>
              </w:rPr>
            </w:pPr>
            <w:r>
              <w:rPr>
                <w:b/>
              </w:rPr>
              <w:t xml:space="preserve">Foster/Homeless: </w:t>
            </w:r>
          </w:p>
          <w:p w:rsidR="00145F44" w:rsidRDefault="00C6319E" w14:paraId="5A6DE748" w14:textId="77777777">
            <w:pPr>
              <w:widowControl w:val="0"/>
              <w:numPr>
                <w:ilvl w:val="0"/>
                <w:numId w:val="1"/>
              </w:numPr>
              <w:pBdr>
                <w:top w:val="nil"/>
                <w:left w:val="nil"/>
                <w:bottom w:val="nil"/>
                <w:right w:val="nil"/>
                <w:between w:val="nil"/>
              </w:pBdr>
              <w:rPr/>
            </w:pPr>
            <w:r w:rsidRPr="23010F22" w:rsidR="5892F391">
              <w:rPr>
                <w:color w:val="000000" w:themeColor="text1" w:themeTint="FF" w:themeShade="FF"/>
              </w:rPr>
              <w:t>Challenge:</w:t>
            </w:r>
            <w:r w:rsidRPr="23010F22" w:rsidR="5892F391">
              <w:rPr>
                <w:i w:val="1"/>
                <w:iCs w:val="1"/>
                <w:color w:val="000000" w:themeColor="text1" w:themeTint="FF" w:themeShade="FF"/>
              </w:rPr>
              <w:t xml:space="preserve"> </w:t>
            </w:r>
            <w:r w:rsidRPr="23010F22" w:rsidR="5892F391">
              <w:rPr>
                <w:i w:val="1"/>
                <w:iCs w:val="1"/>
                <w:color w:val="4F80BD"/>
              </w:rPr>
              <w:t>Update during SPP Roadmap Development.</w:t>
            </w:r>
          </w:p>
          <w:p w:rsidR="00145F44" w:rsidRDefault="00C6319E" w14:paraId="454E9B5C" w14:textId="77777777">
            <w:pPr>
              <w:widowControl w:val="0"/>
              <w:numPr>
                <w:ilvl w:val="0"/>
                <w:numId w:val="1"/>
              </w:numPr>
              <w:pBdr>
                <w:top w:val="nil"/>
                <w:left w:val="nil"/>
                <w:bottom w:val="nil"/>
                <w:right w:val="nil"/>
                <w:between w:val="nil"/>
              </w:pBdr>
              <w:rPr/>
            </w:pPr>
            <w:r w:rsidRPr="23010F22" w:rsidR="5892F391">
              <w:rPr>
                <w:color w:val="000000" w:themeColor="text1" w:themeTint="FF" w:themeShade="FF"/>
              </w:rPr>
              <w:t>Support:</w:t>
            </w:r>
            <w:r w:rsidRPr="23010F22" w:rsidR="5892F391">
              <w:rPr>
                <w:i w:val="1"/>
                <w:iCs w:val="1"/>
                <w:color w:val="000000" w:themeColor="text1" w:themeTint="FF" w:themeShade="FF"/>
              </w:rPr>
              <w:t xml:space="preserve"> </w:t>
            </w:r>
            <w:r w:rsidRPr="23010F22" w:rsidR="5892F391">
              <w:rPr>
                <w:i w:val="1"/>
                <w:iCs w:val="1"/>
                <w:color w:val="4F80BD"/>
              </w:rPr>
              <w:t>Update during SPP Roadmap Development.</w:t>
            </w:r>
          </w:p>
          <w:p w:rsidR="00145F44" w:rsidRDefault="00C6319E" w14:paraId="73AAE8F8" w14:textId="77777777">
            <w:pPr>
              <w:spacing w:before="120"/>
              <w:rPr>
                <w:b/>
              </w:rPr>
            </w:pPr>
            <w:r w:rsidRPr="66216DCA" w:rsidR="00C6319E">
              <w:rPr>
                <w:b w:val="1"/>
                <w:bCs w:val="1"/>
              </w:rPr>
              <w:t xml:space="preserve">Free and Reduced Lunch: </w:t>
            </w:r>
          </w:p>
          <w:p w:rsidR="15136362" w:rsidP="66216DCA" w:rsidRDefault="15136362" w14:paraId="5BCCB81A" w14:textId="67B22519">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i w:val="1"/>
                <w:iCs w:val="1"/>
                <w:color w:val="4F80BD"/>
              </w:rPr>
            </w:pPr>
            <w:r w:rsidRPr="66216DCA" w:rsidR="15136362">
              <w:rPr>
                <w:color w:val="000000" w:themeColor="text1" w:themeTint="FF" w:themeShade="FF"/>
              </w:rPr>
              <w:t>Challenge:</w:t>
            </w:r>
            <w:r w:rsidRPr="66216DCA" w:rsidR="15136362">
              <w:rPr>
                <w:i w:val="1"/>
                <w:iCs w:val="1"/>
                <w:color w:val="000000" w:themeColor="text1" w:themeTint="FF" w:themeShade="FF"/>
              </w:rPr>
              <w:t xml:space="preserve"> </w:t>
            </w:r>
            <w:r w:rsidRPr="66216DCA" w:rsidR="15136362">
              <w:rPr>
                <w:rFonts w:ascii="Georgia" w:hAnsi="Georgia" w:eastAsia="Georgia" w:cs="Georgia"/>
                <w:i w:val="0"/>
                <w:iCs w:val="0"/>
                <w:color w:val="auto"/>
                <w:sz w:val="24"/>
                <w:szCs w:val="24"/>
              </w:rPr>
              <w:t xml:space="preserve">Communicating with all stakeholders academic and SEL resources available.    </w:t>
            </w:r>
          </w:p>
          <w:p w:rsidR="15136362" w:rsidP="66216DCA" w:rsidRDefault="15136362" w14:paraId="65040135" w14:textId="388933A2">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0"/>
                <w:iCs w:val="0"/>
                <w:color w:val="auto"/>
                <w:sz w:val="24"/>
                <w:szCs w:val="24"/>
              </w:rPr>
            </w:pPr>
            <w:r w:rsidRPr="66216DCA" w:rsidR="15136362">
              <w:rPr>
                <w:color w:val="000000" w:themeColor="text1" w:themeTint="FF" w:themeShade="FF"/>
              </w:rPr>
              <w:t>Support:</w:t>
            </w:r>
            <w:r w:rsidRPr="66216DCA" w:rsidR="15136362">
              <w:rPr>
                <w:i w:val="1"/>
                <w:iCs w:val="1"/>
                <w:color w:val="000000" w:themeColor="text1" w:themeTint="FF" w:themeShade="FF"/>
              </w:rPr>
              <w:t xml:space="preserve"> </w:t>
            </w:r>
            <w:r w:rsidRPr="66216DCA" w:rsidR="15136362">
              <w:rPr>
                <w:rFonts w:ascii="Georgia" w:hAnsi="Georgia" w:eastAsia="Georgia" w:cs="Georgia"/>
                <w:i w:val="0"/>
                <w:iCs w:val="0"/>
                <w:color w:val="auto"/>
                <w:sz w:val="24"/>
                <w:szCs w:val="24"/>
              </w:rPr>
              <w:t xml:space="preserve">Providing all communication in Spanish and English and increase access (website, flyers, classroom weekly communications, principal’s weekly annuncements, notecards, postcards, and phone calls, parent/teacher/scholar conferences, and schoolwide Tracker and Parent Handbook).   </w:t>
            </w:r>
          </w:p>
          <w:p w:rsidR="00145F44" w:rsidRDefault="00C6319E" w14:paraId="5E103595" w14:textId="77777777">
            <w:pPr>
              <w:spacing w:before="120"/>
              <w:rPr>
                <w:b/>
              </w:rPr>
            </w:pPr>
            <w:r>
              <w:rPr>
                <w:b/>
              </w:rPr>
              <w:t xml:space="preserve">Migrant: </w:t>
            </w:r>
          </w:p>
          <w:p w:rsidR="00145F44" w:rsidRDefault="00C6319E" w14:paraId="2EE46E4C" w14:textId="77777777">
            <w:pPr>
              <w:widowControl w:val="0"/>
              <w:numPr>
                <w:ilvl w:val="0"/>
                <w:numId w:val="1"/>
              </w:numPr>
              <w:pBdr>
                <w:top w:val="nil"/>
                <w:left w:val="nil"/>
                <w:bottom w:val="nil"/>
                <w:right w:val="nil"/>
                <w:between w:val="nil"/>
              </w:pBdr>
              <w:rPr/>
            </w:pPr>
            <w:r w:rsidRPr="23010F22" w:rsidR="5892F391">
              <w:rPr>
                <w:color w:val="000000" w:themeColor="text1" w:themeTint="FF" w:themeShade="FF"/>
              </w:rPr>
              <w:t>Challenge:</w:t>
            </w:r>
            <w:r w:rsidRPr="23010F22" w:rsidR="5892F391">
              <w:rPr>
                <w:i w:val="1"/>
                <w:iCs w:val="1"/>
                <w:color w:val="000000" w:themeColor="text1" w:themeTint="FF" w:themeShade="FF"/>
              </w:rPr>
              <w:t xml:space="preserve"> </w:t>
            </w:r>
            <w:r w:rsidRPr="23010F22" w:rsidR="5892F391">
              <w:rPr>
                <w:i w:val="1"/>
                <w:iCs w:val="1"/>
                <w:color w:val="4F80BD"/>
              </w:rPr>
              <w:t>Update during SPP Roadmap Development.</w:t>
            </w:r>
          </w:p>
          <w:p w:rsidR="00145F44" w:rsidRDefault="00C6319E" w14:paraId="0C681E66" w14:textId="77777777">
            <w:pPr>
              <w:widowControl w:val="0"/>
              <w:numPr>
                <w:ilvl w:val="0"/>
                <w:numId w:val="1"/>
              </w:numPr>
              <w:pBdr>
                <w:top w:val="nil"/>
                <w:left w:val="nil"/>
                <w:bottom w:val="nil"/>
                <w:right w:val="nil"/>
                <w:between w:val="nil"/>
              </w:pBdr>
              <w:rPr/>
            </w:pPr>
            <w:r w:rsidRPr="23010F22" w:rsidR="5892F391">
              <w:rPr>
                <w:color w:val="000000" w:themeColor="text1" w:themeTint="FF" w:themeShade="FF"/>
              </w:rPr>
              <w:t>Support:</w:t>
            </w:r>
            <w:r w:rsidRPr="23010F22" w:rsidR="5892F391">
              <w:rPr>
                <w:i w:val="1"/>
                <w:iCs w:val="1"/>
                <w:color w:val="000000" w:themeColor="text1" w:themeTint="FF" w:themeShade="FF"/>
              </w:rPr>
              <w:t xml:space="preserve"> </w:t>
            </w:r>
            <w:r w:rsidRPr="23010F22" w:rsidR="5892F391">
              <w:rPr>
                <w:i w:val="1"/>
                <w:iCs w:val="1"/>
                <w:color w:val="4F80BD"/>
              </w:rPr>
              <w:t>Update during SPP Roadmap Development.</w:t>
            </w:r>
          </w:p>
          <w:p w:rsidR="00145F44" w:rsidRDefault="00C6319E" w14:paraId="1162D8CB" w14:textId="77777777">
            <w:pPr>
              <w:spacing w:before="120"/>
              <w:rPr>
                <w:b/>
              </w:rPr>
            </w:pPr>
            <w:r w:rsidRPr="66216DCA" w:rsidR="00C6319E">
              <w:rPr>
                <w:b w:val="1"/>
                <w:bCs w:val="1"/>
              </w:rPr>
              <w:t xml:space="preserve">Racial/Ethnic Groups: </w:t>
            </w:r>
          </w:p>
          <w:p w:rsidR="6B8BD5CC" w:rsidP="66216DCA" w:rsidRDefault="6B8BD5CC" w14:paraId="4E9CF483" w14:textId="0B6C2101">
            <w:pPr>
              <w:pStyle w:val="ListParagraph"/>
              <w:widowControl w:val="0"/>
              <w:numPr>
                <w:ilvl w:val="0"/>
                <w:numId w:val="10"/>
              </w:numPr>
              <w:rPr>
                <w:rFonts w:ascii="Georgia" w:hAnsi="Georgia" w:eastAsia="Georgia" w:cs="Georgia"/>
                <w:b w:val="0"/>
                <w:bCs w:val="0"/>
                <w:i w:val="0"/>
                <w:iCs w:val="0"/>
                <w:caps w:val="0"/>
                <w:smallCaps w:val="0"/>
                <w:noProof w:val="0"/>
                <w:color w:val="000000" w:themeColor="text1" w:themeTint="FF" w:themeShade="FF"/>
                <w:sz w:val="24"/>
                <w:szCs w:val="24"/>
                <w:lang w:val="en"/>
              </w:rPr>
            </w:pPr>
            <w:r w:rsidRPr="66216DCA" w:rsidR="6B8BD5CC">
              <w:rPr>
                <w:rFonts w:ascii="Georgia" w:hAnsi="Georgia" w:eastAsia="Georgia" w:cs="Georgia"/>
                <w:b w:val="0"/>
                <w:bCs w:val="0"/>
                <w:i w:val="0"/>
                <w:iCs w:val="0"/>
                <w:caps w:val="0"/>
                <w:smallCaps w:val="0"/>
                <w:noProof w:val="0"/>
                <w:color w:val="000000" w:themeColor="text1" w:themeTint="FF" w:themeShade="FF"/>
                <w:sz w:val="24"/>
                <w:szCs w:val="24"/>
                <w:lang w:val="en"/>
              </w:rPr>
              <w:t>Challenge:</w:t>
            </w:r>
            <w:r w:rsidRPr="66216DCA" w:rsidR="6B8BD5CC">
              <w:rPr>
                <w:rFonts w:ascii="Georgia" w:hAnsi="Georgia" w:eastAsia="Georgia" w:cs="Georgia"/>
                <w:b w:val="0"/>
                <w:bCs w:val="0"/>
                <w:i w:val="1"/>
                <w:iCs w:val="1"/>
                <w:caps w:val="0"/>
                <w:smallCaps w:val="0"/>
                <w:noProof w:val="0"/>
                <w:color w:val="000000" w:themeColor="text1" w:themeTint="FF" w:themeShade="FF"/>
                <w:sz w:val="24"/>
                <w:szCs w:val="24"/>
                <w:lang w:val="en"/>
              </w:rPr>
              <w:t xml:space="preserve">  </w:t>
            </w:r>
            <w:r w:rsidRPr="66216DCA" w:rsidR="6B8BD5CC">
              <w:rPr>
                <w:rFonts w:ascii="Georgia" w:hAnsi="Georgia" w:eastAsia="Georgia" w:cs="Georgia"/>
                <w:b w:val="0"/>
                <w:bCs w:val="0"/>
                <w:i w:val="0"/>
                <w:iCs w:val="0"/>
                <w:caps w:val="0"/>
                <w:smallCaps w:val="0"/>
                <w:noProof w:val="0"/>
                <w:color w:val="000000" w:themeColor="text1" w:themeTint="FF" w:themeShade="FF"/>
                <w:sz w:val="24"/>
                <w:szCs w:val="24"/>
                <w:lang w:val="en"/>
              </w:rPr>
              <w:t xml:space="preserve">Communicating with all stakeholders in a variety of ways to increase access to information.  </w:t>
            </w:r>
          </w:p>
          <w:p w:rsidR="6B8BD5CC" w:rsidP="66216DCA" w:rsidRDefault="6B8BD5CC" w14:paraId="3346BF8C" w14:textId="2844D90B">
            <w:pPr>
              <w:pStyle w:val="ListParagraph"/>
              <w:widowControl w:val="0"/>
              <w:numPr>
                <w:ilvl w:val="0"/>
                <w:numId w:val="10"/>
              </w:numPr>
              <w:rPr>
                <w:rFonts w:ascii="Georgia" w:hAnsi="Georgia" w:eastAsia="Georgia" w:cs="Georgia"/>
                <w:b w:val="0"/>
                <w:bCs w:val="0"/>
                <w:i w:val="0"/>
                <w:iCs w:val="0"/>
                <w:caps w:val="0"/>
                <w:smallCaps w:val="0"/>
                <w:noProof w:val="0"/>
                <w:color w:val="000000" w:themeColor="text1" w:themeTint="FF" w:themeShade="FF"/>
                <w:sz w:val="24"/>
                <w:szCs w:val="24"/>
                <w:lang w:val="en"/>
              </w:rPr>
            </w:pPr>
            <w:r w:rsidRPr="66216DCA" w:rsidR="6B8BD5CC">
              <w:rPr>
                <w:rFonts w:ascii="Georgia" w:hAnsi="Georgia" w:eastAsia="Georgia" w:cs="Georgia"/>
                <w:b w:val="0"/>
                <w:bCs w:val="0"/>
                <w:i w:val="0"/>
                <w:iCs w:val="0"/>
                <w:caps w:val="0"/>
                <w:smallCaps w:val="0"/>
                <w:noProof w:val="0"/>
                <w:color w:val="000000" w:themeColor="text1" w:themeTint="FF" w:themeShade="FF"/>
                <w:sz w:val="24"/>
                <w:szCs w:val="24"/>
                <w:lang w:val="en"/>
              </w:rPr>
              <w:t>Support:</w:t>
            </w:r>
            <w:r w:rsidRPr="66216DCA" w:rsidR="6B8BD5CC">
              <w:rPr>
                <w:rFonts w:ascii="Georgia" w:hAnsi="Georgia" w:eastAsia="Georgia" w:cs="Georgia"/>
                <w:b w:val="0"/>
                <w:bCs w:val="0"/>
                <w:i w:val="1"/>
                <w:iCs w:val="1"/>
                <w:caps w:val="0"/>
                <w:smallCaps w:val="0"/>
                <w:noProof w:val="0"/>
                <w:color w:val="000000" w:themeColor="text1" w:themeTint="FF" w:themeShade="FF"/>
                <w:sz w:val="24"/>
                <w:szCs w:val="24"/>
                <w:lang w:val="en"/>
              </w:rPr>
              <w:t xml:space="preserve"> </w:t>
            </w:r>
            <w:r w:rsidRPr="66216DCA" w:rsidR="6B8BD5CC">
              <w:rPr>
                <w:rFonts w:ascii="Georgia" w:hAnsi="Georgia" w:eastAsia="Georgia" w:cs="Georgia"/>
                <w:b w:val="0"/>
                <w:bCs w:val="0"/>
                <w:i w:val="0"/>
                <w:iCs w:val="0"/>
                <w:caps w:val="0"/>
                <w:smallCaps w:val="0"/>
                <w:noProof w:val="0"/>
                <w:color w:val="000000" w:themeColor="text1" w:themeTint="FF" w:themeShade="FF"/>
                <w:sz w:val="24"/>
                <w:szCs w:val="24"/>
                <w:lang w:val="en"/>
              </w:rPr>
              <w:t>Access to information – multiple and varied ways to communicate schoolwide happenings, checking out technology for use at home, and providing opportunities for professional development.</w:t>
            </w:r>
          </w:p>
          <w:p w:rsidR="00145F44" w:rsidRDefault="00C6319E" w14:paraId="576D2DE5" w14:textId="77777777">
            <w:pPr>
              <w:spacing w:before="120"/>
              <w:rPr>
                <w:b/>
              </w:rPr>
            </w:pPr>
            <w:r w:rsidRPr="32D3A859" w:rsidR="00C6319E">
              <w:rPr>
                <w:b w:val="1"/>
                <w:bCs w:val="1"/>
              </w:rPr>
              <w:t xml:space="preserve">Students with IEPs: </w:t>
            </w:r>
          </w:p>
          <w:p w:rsidR="00145F44" w:rsidP="32D3A859" w:rsidRDefault="00C6319E" w14:paraId="3DACB33E" w14:textId="5E2B3800">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i w:val="1"/>
                <w:iCs w:val="1"/>
                <w:color w:val="000000" w:themeColor="text1" w:themeTint="FF" w:themeShade="FF"/>
                <w:sz w:val="24"/>
                <w:szCs w:val="24"/>
              </w:rPr>
            </w:pPr>
            <w:r w:rsidRPr="66216DCA" w:rsidR="2845677D">
              <w:rPr>
                <w:rFonts w:ascii="Georgia" w:hAnsi="Georgia" w:eastAsia="Georgia" w:cs="Georgia"/>
                <w:color w:val="000000" w:themeColor="text1" w:themeTint="FF" w:themeShade="FF"/>
                <w:sz w:val="24"/>
                <w:szCs w:val="24"/>
              </w:rPr>
              <w:t xml:space="preserve">Challenge: Identifing inclusion opportunities and ways to differentiate instruction, materials, and feedback.  </w:t>
            </w:r>
          </w:p>
          <w:p w:rsidR="00145F44" w:rsidP="32D3A859" w:rsidRDefault="00C6319E" w14:paraId="50C59313" w14:textId="0BF70B3A">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rPr>
                <w:i w:val="0"/>
                <w:iCs w:val="0"/>
                <w:color w:val="auto"/>
              </w:rPr>
            </w:pPr>
            <w:r w:rsidRPr="66216DCA" w:rsidR="2845677D">
              <w:rPr>
                <w:rFonts w:ascii="Georgia" w:hAnsi="Georgia" w:eastAsia="Georgia" w:cs="Georgia"/>
                <w:color w:val="000000" w:themeColor="text1" w:themeTint="FF" w:themeShade="FF"/>
                <w:sz w:val="24"/>
                <w:szCs w:val="24"/>
              </w:rPr>
              <w:t>Support:</w:t>
            </w:r>
            <w:r w:rsidRPr="66216DCA" w:rsidR="2845677D">
              <w:rPr>
                <w:rFonts w:ascii="Georgia" w:hAnsi="Georgia" w:eastAsia="Georgia" w:cs="Georgia"/>
                <w:i w:val="1"/>
                <w:iCs w:val="1"/>
                <w:color w:val="000000" w:themeColor="text1" w:themeTint="FF" w:themeShade="FF"/>
                <w:sz w:val="24"/>
                <w:szCs w:val="24"/>
              </w:rPr>
              <w:t xml:space="preserve"> </w:t>
            </w:r>
            <w:r w:rsidRPr="66216DCA" w:rsidR="2845677D">
              <w:rPr>
                <w:rFonts w:ascii="Georgia" w:hAnsi="Georgia" w:eastAsia="Georgia" w:cs="Georgia"/>
                <w:i w:val="0"/>
                <w:iCs w:val="0"/>
                <w:color w:val="auto"/>
                <w:sz w:val="24"/>
                <w:szCs w:val="24"/>
              </w:rPr>
              <w:t xml:space="preserve">Collaboration with special education department, district sped experts, professional development around iReady supplemental and differentiated resources.  Developing systems around our MTSS (MTSS) process, support, and communication with all stakeholders.   Providing a guaranteed and viable curriculum for all scholars, conversations during PLC meetings, and effective implementation.  </w:t>
            </w:r>
          </w:p>
        </w:tc>
      </w:tr>
    </w:tbl>
    <w:p w:rsidR="00145F44" w:rsidRDefault="00C6319E" w14:paraId="38FEEA8F" w14:textId="1973818A">
      <w:pPr>
        <w:pStyle w:val="Heading1"/>
      </w:pPr>
      <w:r w:rsidR="00C6319E">
        <w:rPr/>
        <w:t>School Community Outreach</w:t>
      </w:r>
    </w:p>
    <w:p w:rsidR="00145F44" w:rsidRDefault="00C6319E" w14:paraId="26794A3D" w14:textId="77777777">
      <w:pPr>
        <w:spacing w:before="0"/>
        <w:rPr>
          <w:b/>
        </w:rPr>
      </w:pPr>
      <w:r>
        <w:rPr>
          <w:i/>
        </w:rPr>
        <w:t xml:space="preserve">This section highlights our school’s deliberate and strategic efforts to engage the broader school </w:t>
      </w:r>
      <w:r>
        <w:rPr>
          <w:i/>
        </w:rPr>
        <w:t>community in our continuous improvement efforts by keeping them informed on our progress and learning and eliciting their feedback and perspective.</w:t>
      </w:r>
    </w:p>
    <w:tbl>
      <w:tblPr>
        <w:tblStyle w:val="af"/>
        <w:tblW w:w="130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350"/>
        <w:gridCol w:w="1110"/>
        <w:gridCol w:w="7600"/>
      </w:tblGrid>
      <w:tr w:rsidR="00145F44" w:rsidTr="143AAF4F" w14:paraId="0C0EDED4" w14:textId="77777777">
        <w:trPr>
          <w:cantSplit/>
        </w:trPr>
        <w:tc>
          <w:tcPr>
            <w:tcW w:w="4350" w:type="dxa"/>
            <w:shd w:val="clear" w:color="auto" w:fill="005A9C"/>
            <w:tcMar/>
            <w:vAlign w:val="center"/>
          </w:tcPr>
          <w:p w:rsidR="00145F44" w:rsidRDefault="00C6319E" w14:paraId="1621DB48" w14:textId="77777777">
            <w:pPr>
              <w:jc w:val="center"/>
              <w:rPr>
                <w:b/>
                <w:color w:val="FFFFFF"/>
              </w:rPr>
            </w:pPr>
            <w:bookmarkStart w:name="_2s8eyo1" w:colFirst="0" w:colLast="0" w:id="9"/>
            <w:bookmarkEnd w:id="9"/>
            <w:r>
              <w:rPr>
                <w:b/>
                <w:color w:val="FFFFFF"/>
              </w:rPr>
              <w:t>Outreach Activity</w:t>
            </w:r>
          </w:p>
        </w:tc>
        <w:tc>
          <w:tcPr>
            <w:tcW w:w="1110" w:type="dxa"/>
            <w:shd w:val="clear" w:color="auto" w:fill="005A9C"/>
            <w:tcMar/>
            <w:vAlign w:val="center"/>
          </w:tcPr>
          <w:p w:rsidR="00145F44" w:rsidRDefault="00C6319E" w14:paraId="2BE619D2" w14:textId="77777777">
            <w:pPr>
              <w:jc w:val="center"/>
              <w:rPr>
                <w:b/>
                <w:color w:val="FFFFFF"/>
              </w:rPr>
            </w:pPr>
            <w:r>
              <w:rPr>
                <w:b/>
                <w:color w:val="FFFFFF"/>
              </w:rPr>
              <w:t xml:space="preserve">Date </w:t>
            </w:r>
          </w:p>
        </w:tc>
        <w:tc>
          <w:tcPr>
            <w:tcW w:w="7600" w:type="dxa"/>
            <w:shd w:val="clear" w:color="auto" w:fill="005A9C"/>
            <w:tcMar/>
            <w:vAlign w:val="center"/>
          </w:tcPr>
          <w:p w:rsidR="00145F44" w:rsidRDefault="00C6319E" w14:paraId="35795DC3" w14:textId="77777777">
            <w:pPr>
              <w:jc w:val="center"/>
              <w:rPr>
                <w:b/>
                <w:color w:val="FFFFFF"/>
              </w:rPr>
            </w:pPr>
            <w:r>
              <w:rPr>
                <w:b/>
                <w:color w:val="FFFFFF"/>
              </w:rPr>
              <w:t>Lessons Learned from the School Community</w:t>
            </w:r>
          </w:p>
        </w:tc>
      </w:tr>
      <w:tr w:rsidR="00145F44" w:rsidTr="143AAF4F" w14:paraId="25FBFF41" w14:textId="77777777">
        <w:trPr>
          <w:trHeight w:val="22"/>
        </w:trPr>
        <w:tc>
          <w:tcPr>
            <w:tcW w:w="4350" w:type="dxa"/>
            <w:tcMar/>
            <w:vAlign w:val="center"/>
          </w:tcPr>
          <w:p w:rsidR="00145F44" w:rsidP="3AB4E590" w:rsidRDefault="00C6319E" w14:paraId="66B7E905" w14:textId="0D522FDA">
            <w:pPr>
              <w:pStyle w:val="Normal"/>
              <w:rPr>
                <w:rFonts w:ascii="Calibri" w:hAnsi="Calibri" w:eastAsia="Calibri" w:cs="Calibri"/>
                <w:noProof w:val="0"/>
                <w:sz w:val="22"/>
                <w:szCs w:val="22"/>
                <w:lang w:val="en"/>
              </w:rPr>
            </w:pPr>
            <w:r w:rsidRPr="3AB4E590" w:rsidR="71DA2324">
              <w:rPr>
                <w:rFonts w:ascii="Calibri" w:hAnsi="Calibri" w:eastAsia="Calibri" w:cs="Calibri"/>
                <w:noProof w:val="0"/>
                <w:sz w:val="22"/>
                <w:szCs w:val="22"/>
                <w:lang w:val="en"/>
              </w:rPr>
              <w:t>School Goal:  Increasing communication and opportunities for all stakeholders to participte in our school commun</w:t>
            </w:r>
            <w:r w:rsidRPr="3AB4E590" w:rsidR="5485D0A6">
              <w:rPr>
                <w:rFonts w:ascii="Calibri" w:hAnsi="Calibri" w:eastAsia="Calibri" w:cs="Calibri"/>
                <w:noProof w:val="0"/>
                <w:sz w:val="22"/>
                <w:szCs w:val="22"/>
                <w:lang w:val="en"/>
              </w:rPr>
              <w:t xml:space="preserve">ity through:  </w:t>
            </w:r>
          </w:p>
          <w:p w:rsidR="00145F44" w:rsidP="3AB4E590" w:rsidRDefault="00C6319E" w14:paraId="0203F935" w14:textId="260BF5AC">
            <w:pPr>
              <w:pStyle w:val="ListParagraph"/>
              <w:numPr>
                <w:ilvl w:val="0"/>
                <w:numId w:val="3"/>
              </w:numPr>
              <w:rPr>
                <w:rFonts w:ascii="Calibri" w:hAnsi="Calibri" w:eastAsia="Calibri" w:cs="Calibri"/>
                <w:noProof w:val="0"/>
                <w:sz w:val="22"/>
                <w:szCs w:val="22"/>
                <w:lang w:val="en"/>
              </w:rPr>
            </w:pPr>
            <w:r w:rsidRPr="3AB4E590" w:rsidR="5485D0A6">
              <w:rPr>
                <w:rFonts w:ascii="Calibri" w:hAnsi="Calibri" w:eastAsia="Calibri" w:cs="Calibri"/>
                <w:noProof w:val="0"/>
                <w:sz w:val="22"/>
                <w:szCs w:val="22"/>
                <w:lang w:val="en"/>
              </w:rPr>
              <w:t>Parent/Teacher Conference (October 2023)</w:t>
            </w:r>
          </w:p>
          <w:p w:rsidR="00145F44" w:rsidP="3AB4E590" w:rsidRDefault="00C6319E" w14:paraId="40ED0F0C" w14:textId="506F0FB3">
            <w:pPr>
              <w:pStyle w:val="ListParagraph"/>
              <w:numPr>
                <w:ilvl w:val="0"/>
                <w:numId w:val="3"/>
              </w:numPr>
              <w:rPr>
                <w:rFonts w:ascii="Calibri" w:hAnsi="Calibri" w:eastAsia="Calibri" w:cs="Calibri"/>
                <w:noProof w:val="0"/>
                <w:sz w:val="22"/>
                <w:szCs w:val="22"/>
                <w:lang w:val="en"/>
              </w:rPr>
            </w:pPr>
            <w:r w:rsidRPr="143AAF4F" w:rsidR="13F998ED">
              <w:rPr>
                <w:rFonts w:ascii="Calibri" w:hAnsi="Calibri" w:eastAsia="Calibri" w:cs="Calibri"/>
                <w:noProof w:val="0"/>
                <w:sz w:val="22"/>
                <w:szCs w:val="22"/>
                <w:lang w:val="en"/>
              </w:rPr>
              <w:t>Student Data-Driven Conference (February 2024)</w:t>
            </w:r>
            <w:r w:rsidRPr="143AAF4F" w:rsidR="36263274">
              <w:rPr>
                <w:rFonts w:ascii="Calibri" w:hAnsi="Calibri" w:eastAsia="Calibri" w:cs="Calibri"/>
                <w:noProof w:val="0"/>
                <w:sz w:val="22"/>
                <w:szCs w:val="22"/>
                <w:lang w:val="en"/>
              </w:rPr>
              <w:t xml:space="preserve"> Designed to support scholars ability to discuss their academic journey with their parents. </w:t>
            </w:r>
          </w:p>
          <w:p w:rsidR="00145F44" w:rsidP="3AB4E590" w:rsidRDefault="00C6319E" w14:paraId="3A5B63F1" w14:textId="6DA37885">
            <w:pPr>
              <w:pStyle w:val="ListParagraph"/>
              <w:numPr>
                <w:ilvl w:val="0"/>
                <w:numId w:val="3"/>
              </w:numPr>
              <w:rPr>
                <w:rFonts w:ascii="Calibri" w:hAnsi="Calibri" w:eastAsia="Calibri" w:cs="Calibri"/>
                <w:noProof w:val="0"/>
                <w:sz w:val="22"/>
                <w:szCs w:val="22"/>
                <w:lang w:val="en"/>
              </w:rPr>
            </w:pPr>
            <w:r w:rsidRPr="3AB4E590" w:rsidR="5485D0A6">
              <w:rPr>
                <w:rFonts w:ascii="Calibri" w:hAnsi="Calibri" w:eastAsia="Calibri" w:cs="Calibri"/>
                <w:noProof w:val="0"/>
                <w:sz w:val="22"/>
                <w:szCs w:val="22"/>
                <w:lang w:val="en"/>
              </w:rPr>
              <w:t xml:space="preserve">Back to School Night </w:t>
            </w:r>
            <w:r w:rsidRPr="3AB4E590" w:rsidR="12ABF879">
              <w:rPr>
                <w:rFonts w:ascii="Calibri" w:hAnsi="Calibri" w:eastAsia="Calibri" w:cs="Calibri"/>
                <w:noProof w:val="0"/>
                <w:sz w:val="22"/>
                <w:szCs w:val="22"/>
                <w:lang w:val="en"/>
              </w:rPr>
              <w:t>(August 2023)</w:t>
            </w:r>
          </w:p>
          <w:p w:rsidR="00145F44" w:rsidP="3AB4E590" w:rsidRDefault="00C6319E" w14:paraId="698535F7" w14:textId="007B4028">
            <w:pPr>
              <w:pStyle w:val="ListParagraph"/>
              <w:numPr>
                <w:ilvl w:val="0"/>
                <w:numId w:val="3"/>
              </w:numPr>
              <w:rPr>
                <w:rFonts w:ascii="Calibri" w:hAnsi="Calibri" w:eastAsia="Calibri" w:cs="Calibri"/>
                <w:noProof w:val="0"/>
                <w:sz w:val="22"/>
                <w:szCs w:val="22"/>
                <w:lang w:val="en"/>
              </w:rPr>
            </w:pPr>
            <w:r w:rsidRPr="3AB4E590" w:rsidR="5485D0A6">
              <w:rPr>
                <w:rFonts w:ascii="Calibri" w:hAnsi="Calibri" w:eastAsia="Calibri" w:cs="Calibri"/>
                <w:noProof w:val="0"/>
                <w:sz w:val="22"/>
                <w:szCs w:val="22"/>
                <w:lang w:val="en"/>
              </w:rPr>
              <w:t xml:space="preserve">Open House </w:t>
            </w:r>
            <w:r w:rsidRPr="3AB4E590" w:rsidR="17B46B18">
              <w:rPr>
                <w:rFonts w:ascii="Calibri" w:hAnsi="Calibri" w:eastAsia="Calibri" w:cs="Calibri"/>
                <w:noProof w:val="0"/>
                <w:sz w:val="22"/>
                <w:szCs w:val="22"/>
                <w:lang w:val="en"/>
              </w:rPr>
              <w:t xml:space="preserve">(September 2023) </w:t>
            </w:r>
          </w:p>
          <w:p w:rsidR="00145F44" w:rsidP="3AB4E590" w:rsidRDefault="00C6319E" w14:paraId="27FDD902" w14:textId="6863C4D0">
            <w:pPr>
              <w:pStyle w:val="ListParagraph"/>
              <w:numPr>
                <w:ilvl w:val="0"/>
                <w:numId w:val="3"/>
              </w:numPr>
              <w:rPr>
                <w:rFonts w:ascii="Calibri" w:hAnsi="Calibri" w:eastAsia="Calibri" w:cs="Calibri"/>
                <w:noProof w:val="0"/>
                <w:sz w:val="22"/>
                <w:szCs w:val="22"/>
                <w:lang w:val="en"/>
              </w:rPr>
            </w:pPr>
            <w:r w:rsidRPr="143AAF4F" w:rsidR="13F998ED">
              <w:rPr>
                <w:rFonts w:ascii="Calibri" w:hAnsi="Calibri" w:eastAsia="Calibri" w:cs="Calibri"/>
                <w:noProof w:val="0"/>
                <w:sz w:val="22"/>
                <w:szCs w:val="22"/>
                <w:lang w:val="en"/>
              </w:rPr>
              <w:t>Recruitment of Stakeholder Volunteer Opportunities at all schoolwide community events</w:t>
            </w:r>
            <w:r w:rsidRPr="143AAF4F" w:rsidR="7E49E3C6">
              <w:rPr>
                <w:rFonts w:ascii="Calibri" w:hAnsi="Calibri" w:eastAsia="Calibri" w:cs="Calibri"/>
                <w:noProof w:val="0"/>
                <w:sz w:val="22"/>
                <w:szCs w:val="22"/>
                <w:lang w:val="en"/>
              </w:rPr>
              <w:t xml:space="preserve"> (ongoing)</w:t>
            </w:r>
          </w:p>
          <w:p w:rsidR="00145F44" w:rsidP="3AB4E590" w:rsidRDefault="00C6319E" w14:paraId="4E53F9DA" w14:textId="2C4BEB44">
            <w:pPr>
              <w:pStyle w:val="ListParagraph"/>
              <w:numPr>
                <w:ilvl w:val="0"/>
                <w:numId w:val="3"/>
              </w:numPr>
              <w:rPr>
                <w:rFonts w:ascii="Calibri" w:hAnsi="Calibri" w:eastAsia="Calibri" w:cs="Calibri"/>
                <w:noProof w:val="0"/>
                <w:sz w:val="22"/>
                <w:szCs w:val="22"/>
                <w:lang w:val="en"/>
              </w:rPr>
            </w:pPr>
            <w:r w:rsidRPr="143AAF4F" w:rsidR="13F998ED">
              <w:rPr>
                <w:rFonts w:ascii="Calibri" w:hAnsi="Calibri" w:eastAsia="Calibri" w:cs="Calibri"/>
                <w:noProof w:val="0"/>
                <w:sz w:val="22"/>
                <w:szCs w:val="22"/>
                <w:lang w:val="en"/>
              </w:rPr>
              <w:t>Weekly Announcements</w:t>
            </w:r>
            <w:r w:rsidRPr="143AAF4F" w:rsidR="78677F84">
              <w:rPr>
                <w:rFonts w:ascii="Calibri" w:hAnsi="Calibri" w:eastAsia="Calibri" w:cs="Calibri"/>
                <w:noProof w:val="0"/>
                <w:sz w:val="22"/>
                <w:szCs w:val="22"/>
                <w:lang w:val="en"/>
              </w:rPr>
              <w:t xml:space="preserve"> (ongoing)</w:t>
            </w:r>
          </w:p>
          <w:p w:rsidR="00145F44" w:rsidP="3AB4E590" w:rsidRDefault="00C6319E" w14:paraId="5438984A" w14:textId="0335E017">
            <w:pPr>
              <w:pStyle w:val="ListParagraph"/>
              <w:numPr>
                <w:ilvl w:val="0"/>
                <w:numId w:val="3"/>
              </w:numPr>
              <w:rPr>
                <w:rFonts w:ascii="Calibri" w:hAnsi="Calibri" w:eastAsia="Calibri" w:cs="Calibri"/>
                <w:noProof w:val="0"/>
                <w:sz w:val="22"/>
                <w:szCs w:val="22"/>
                <w:lang w:val="en"/>
              </w:rPr>
            </w:pPr>
            <w:r w:rsidRPr="143AAF4F" w:rsidR="13F998ED">
              <w:rPr>
                <w:rFonts w:ascii="Calibri" w:hAnsi="Calibri" w:eastAsia="Calibri" w:cs="Calibri"/>
                <w:noProof w:val="0"/>
                <w:sz w:val="22"/>
                <w:szCs w:val="22"/>
                <w:lang w:val="en"/>
              </w:rPr>
              <w:t>Scholar Semester Tracker resource</w:t>
            </w:r>
            <w:r w:rsidRPr="143AAF4F" w:rsidR="5B823BD3">
              <w:rPr>
                <w:rFonts w:ascii="Calibri" w:hAnsi="Calibri" w:eastAsia="Calibri" w:cs="Calibri"/>
                <w:noProof w:val="0"/>
                <w:sz w:val="22"/>
                <w:szCs w:val="22"/>
                <w:lang w:val="en"/>
              </w:rPr>
              <w:t xml:space="preserve"> (ongoing)</w:t>
            </w:r>
          </w:p>
          <w:p w:rsidR="00145F44" w:rsidP="3AB4E590" w:rsidRDefault="00C6319E" w14:paraId="6E5733D6" w14:textId="03933A0E">
            <w:pPr>
              <w:pStyle w:val="ListParagraph"/>
              <w:numPr>
                <w:ilvl w:val="0"/>
                <w:numId w:val="3"/>
              </w:numPr>
              <w:rPr>
                <w:rFonts w:ascii="Calibri" w:hAnsi="Calibri" w:eastAsia="Calibri" w:cs="Calibri"/>
                <w:noProof w:val="0"/>
                <w:sz w:val="22"/>
                <w:szCs w:val="22"/>
                <w:lang w:val="en"/>
              </w:rPr>
            </w:pPr>
            <w:r w:rsidRPr="3AB4E590" w:rsidR="5485D0A6">
              <w:rPr>
                <w:rFonts w:ascii="Calibri" w:hAnsi="Calibri" w:eastAsia="Calibri" w:cs="Calibri"/>
                <w:noProof w:val="0"/>
                <w:sz w:val="22"/>
                <w:szCs w:val="22"/>
                <w:lang w:val="en"/>
              </w:rPr>
              <w:t>Parent Faculty Association (PFA) and School Calendar Resource</w:t>
            </w:r>
          </w:p>
          <w:p w:rsidR="00145F44" w:rsidP="3AB4E590" w:rsidRDefault="00C6319E" w14:paraId="30F42AD0" w14:textId="7EF0B499">
            <w:pPr>
              <w:pStyle w:val="ListParagraph"/>
              <w:numPr>
                <w:ilvl w:val="0"/>
                <w:numId w:val="3"/>
              </w:numPr>
              <w:rPr>
                <w:rFonts w:ascii="Calibri" w:hAnsi="Calibri" w:eastAsia="Calibri" w:cs="Calibri"/>
                <w:noProof w:val="0"/>
                <w:sz w:val="22"/>
                <w:szCs w:val="22"/>
                <w:lang w:val="en"/>
              </w:rPr>
            </w:pPr>
            <w:r w:rsidRPr="3AB4E590" w:rsidR="5485D0A6">
              <w:rPr>
                <w:rFonts w:ascii="Calibri" w:hAnsi="Calibri" w:eastAsia="Calibri" w:cs="Calibri"/>
                <w:noProof w:val="0"/>
                <w:sz w:val="22"/>
                <w:szCs w:val="22"/>
                <w:lang w:val="en"/>
              </w:rPr>
              <w:t>Monthly PFA Board meetings and semester General meetings</w:t>
            </w:r>
          </w:p>
          <w:p w:rsidR="00145F44" w:rsidP="3AB4E590" w:rsidRDefault="00C6319E" w14:paraId="360A31B2" w14:textId="213A42A5">
            <w:pPr>
              <w:pStyle w:val="ListParagraph"/>
              <w:numPr>
                <w:ilvl w:val="0"/>
                <w:numId w:val="3"/>
              </w:numPr>
              <w:rPr>
                <w:rFonts w:ascii="Calibri" w:hAnsi="Calibri" w:eastAsia="Calibri" w:cs="Calibri"/>
                <w:noProof w:val="0"/>
                <w:sz w:val="22"/>
                <w:szCs w:val="22"/>
                <w:lang w:val="en"/>
              </w:rPr>
            </w:pPr>
            <w:r w:rsidRPr="143AAF4F" w:rsidR="13F998ED">
              <w:rPr>
                <w:rFonts w:ascii="Calibri" w:hAnsi="Calibri" w:eastAsia="Calibri" w:cs="Calibri"/>
                <w:noProof w:val="0"/>
                <w:sz w:val="22"/>
                <w:szCs w:val="22"/>
                <w:lang w:val="en"/>
              </w:rPr>
              <w:t>Art Night (October 2023)</w:t>
            </w:r>
            <w:r w:rsidRPr="143AAF4F" w:rsidR="39C29A53">
              <w:rPr>
                <w:rFonts w:ascii="Calibri" w:hAnsi="Calibri" w:eastAsia="Calibri" w:cs="Calibri"/>
                <w:noProof w:val="0"/>
                <w:sz w:val="22"/>
                <w:szCs w:val="22"/>
                <w:lang w:val="en"/>
              </w:rPr>
              <w:t xml:space="preserve"> </w:t>
            </w:r>
          </w:p>
          <w:p w:rsidR="00145F44" w:rsidP="3AB4E590" w:rsidRDefault="00C6319E" w14:paraId="4DEC969E" w14:textId="79EE649F">
            <w:pPr>
              <w:pStyle w:val="ListParagraph"/>
              <w:numPr>
                <w:ilvl w:val="0"/>
                <w:numId w:val="3"/>
              </w:numPr>
              <w:rPr>
                <w:rFonts w:ascii="Calibri" w:hAnsi="Calibri" w:eastAsia="Calibri" w:cs="Calibri"/>
                <w:noProof w:val="0"/>
                <w:sz w:val="22"/>
                <w:szCs w:val="22"/>
                <w:lang w:val="en"/>
              </w:rPr>
            </w:pPr>
            <w:r w:rsidRPr="3AB4E590" w:rsidR="5485D0A6">
              <w:rPr>
                <w:rFonts w:ascii="Calibri" w:hAnsi="Calibri" w:eastAsia="Calibri" w:cs="Calibri"/>
                <w:noProof w:val="0"/>
                <w:sz w:val="22"/>
                <w:szCs w:val="22"/>
                <w:lang w:val="en"/>
              </w:rPr>
              <w:t>Bingo Night (January 2024)</w:t>
            </w:r>
          </w:p>
          <w:p w:rsidR="00145F44" w:rsidP="3AB4E590" w:rsidRDefault="00C6319E" w14:paraId="08ECDBA0" w14:textId="35B3D96D">
            <w:pPr>
              <w:pStyle w:val="ListParagraph"/>
              <w:numPr>
                <w:ilvl w:val="0"/>
                <w:numId w:val="3"/>
              </w:numPr>
              <w:rPr>
                <w:rFonts w:ascii="Calibri" w:hAnsi="Calibri" w:eastAsia="Calibri" w:cs="Calibri"/>
                <w:noProof w:val="0"/>
                <w:sz w:val="22"/>
                <w:szCs w:val="22"/>
                <w:lang w:val="en"/>
              </w:rPr>
            </w:pPr>
            <w:r w:rsidRPr="3AB4E590" w:rsidR="5485D0A6">
              <w:rPr>
                <w:rFonts w:ascii="Calibri" w:hAnsi="Calibri" w:eastAsia="Calibri" w:cs="Calibri"/>
                <w:noProof w:val="0"/>
                <w:sz w:val="22"/>
                <w:szCs w:val="22"/>
                <w:lang w:val="en"/>
              </w:rPr>
              <w:t xml:space="preserve">Science Fair (April 2024) </w:t>
            </w:r>
          </w:p>
          <w:p w:rsidR="00145F44" w:rsidP="3AB4E590" w:rsidRDefault="00C6319E" w14:paraId="612CEB66" w14:textId="07BF9D55">
            <w:pPr>
              <w:pStyle w:val="ListParagraph"/>
              <w:numPr>
                <w:ilvl w:val="0"/>
                <w:numId w:val="3"/>
              </w:numPr>
              <w:rPr>
                <w:rFonts w:ascii="Calibri" w:hAnsi="Calibri" w:eastAsia="Calibri" w:cs="Calibri"/>
                <w:noProof w:val="0"/>
                <w:sz w:val="22"/>
                <w:szCs w:val="22"/>
                <w:lang w:val="en"/>
              </w:rPr>
            </w:pPr>
            <w:r w:rsidRPr="143AAF4F" w:rsidR="061BF68E">
              <w:rPr>
                <w:rFonts w:ascii="Calibri" w:hAnsi="Calibri" w:eastAsia="Calibri" w:cs="Calibri"/>
                <w:noProof w:val="0"/>
                <w:sz w:val="22"/>
                <w:szCs w:val="22"/>
                <w:lang w:val="en"/>
              </w:rPr>
              <w:t>Parent University</w:t>
            </w:r>
          </w:p>
          <w:p w:rsidR="00145F44" w:rsidP="3AB4E590" w:rsidRDefault="00C6319E" w14:paraId="1E366CF4" w14:textId="39C89F64">
            <w:pPr>
              <w:pStyle w:val="ListParagraph"/>
              <w:numPr>
                <w:ilvl w:val="0"/>
                <w:numId w:val="3"/>
              </w:numPr>
              <w:rPr>
                <w:rFonts w:ascii="Calibri" w:hAnsi="Calibri" w:eastAsia="Calibri" w:cs="Calibri"/>
                <w:noProof w:val="0"/>
                <w:sz w:val="22"/>
                <w:szCs w:val="22"/>
                <w:lang w:val="en"/>
              </w:rPr>
            </w:pPr>
            <w:r w:rsidRPr="143AAF4F" w:rsidR="71D4C12E">
              <w:rPr>
                <w:rFonts w:ascii="Calibri" w:hAnsi="Calibri" w:eastAsia="Calibri" w:cs="Calibri"/>
                <w:noProof w:val="0"/>
                <w:sz w:val="22"/>
                <w:szCs w:val="22"/>
                <w:lang w:val="en"/>
              </w:rPr>
              <w:t xml:space="preserve">Wellness Committee </w:t>
            </w:r>
            <w:r w:rsidRPr="143AAF4F" w:rsidR="061BF68E">
              <w:rPr>
                <w:rFonts w:ascii="Calibri" w:hAnsi="Calibri" w:eastAsia="Calibri" w:cs="Calibri"/>
                <w:noProof w:val="0"/>
                <w:sz w:val="22"/>
                <w:szCs w:val="22"/>
                <w:lang w:val="en"/>
              </w:rPr>
              <w:t xml:space="preserve">  </w:t>
            </w:r>
          </w:p>
          <w:p w:rsidR="499020C1" w:rsidP="143AAF4F" w:rsidRDefault="499020C1" w14:paraId="14933476" w14:textId="03408B31">
            <w:pPr>
              <w:pStyle w:val="ListParagraph"/>
              <w:numPr>
                <w:ilvl w:val="0"/>
                <w:numId w:val="3"/>
              </w:numPr>
              <w:rPr>
                <w:rFonts w:ascii="Calibri" w:hAnsi="Calibri" w:eastAsia="Calibri" w:cs="Calibri"/>
                <w:noProof w:val="0"/>
                <w:sz w:val="22"/>
                <w:szCs w:val="22"/>
                <w:lang w:val="en"/>
              </w:rPr>
            </w:pPr>
            <w:r w:rsidRPr="143AAF4F" w:rsidR="499020C1">
              <w:rPr>
                <w:rFonts w:ascii="Calibri" w:hAnsi="Calibri" w:eastAsia="Calibri" w:cs="Calibri"/>
                <w:noProof w:val="0"/>
                <w:sz w:val="22"/>
                <w:szCs w:val="22"/>
                <w:lang w:val="en"/>
              </w:rPr>
              <w:t xml:space="preserve">State of Academic Achievement – Roy Gomm (January 2024) </w:t>
            </w:r>
          </w:p>
          <w:p w:rsidR="00145F44" w:rsidP="3AB4E590" w:rsidRDefault="00C6319E" w14:paraId="31872E74" w14:textId="799C6840">
            <w:pPr>
              <w:pStyle w:val="Normal"/>
              <w:rPr>
                <w:rFonts w:ascii="Calibri" w:hAnsi="Calibri" w:eastAsia="Calibri" w:cs="Calibri"/>
                <w:noProof w:val="0"/>
                <w:sz w:val="22"/>
                <w:szCs w:val="22"/>
                <w:lang w:val="en"/>
              </w:rPr>
            </w:pPr>
          </w:p>
        </w:tc>
        <w:tc>
          <w:tcPr>
            <w:tcW w:w="1110" w:type="dxa"/>
            <w:tcMar/>
            <w:vAlign w:val="center"/>
          </w:tcPr>
          <w:p w:rsidR="00145F44" w:rsidP="3AB4E590" w:rsidRDefault="00C6319E" w14:paraId="2A0DDDE7" w14:textId="742C5896">
            <w:pPr>
              <w:jc w:val="center"/>
              <w:rPr>
                <w:i w:val="1"/>
                <w:iCs w:val="1"/>
                <w:color w:val="4F81BD"/>
              </w:rPr>
            </w:pPr>
          </w:p>
        </w:tc>
        <w:tc>
          <w:tcPr>
            <w:tcW w:w="7600" w:type="dxa"/>
            <w:tcMar/>
            <w:vAlign w:val="center"/>
          </w:tcPr>
          <w:p w:rsidR="00145F44" w:rsidP="143AAF4F" w:rsidRDefault="00C6319E" w14:paraId="2BB23637" w14:textId="5271E9CC">
            <w:pPr>
              <w:pStyle w:val="Normal"/>
              <w:widowControl w:val="0"/>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noProof w:val="0"/>
                <w:sz w:val="22"/>
                <w:szCs w:val="22"/>
                <w:lang w:val="en"/>
              </w:rPr>
            </w:pPr>
            <w:r w:rsidRPr="143AAF4F" w:rsidR="567C79E4">
              <w:rPr>
                <w:rFonts w:ascii="Calibri" w:hAnsi="Calibri" w:eastAsia="Calibri" w:cs="Calibri"/>
                <w:noProof w:val="0"/>
                <w:sz w:val="22"/>
                <w:szCs w:val="22"/>
                <w:lang w:val="en"/>
              </w:rPr>
              <w:t>One of the greatest lessons learned from our community outreach opportunities is that all stakeholders are passionate, informed, and appreciate the opportunity to partner in their child’s academic/SEL journey.</w:t>
            </w:r>
          </w:p>
          <w:p w:rsidR="00145F44" w:rsidP="66216DCA" w:rsidRDefault="00C6319E" w14:paraId="486272CD" w14:textId="772E5947">
            <w:pPr>
              <w:pStyle w:val="Normal"/>
              <w:widowControl w:val="0"/>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noProof w:val="0"/>
                <w:sz w:val="22"/>
                <w:szCs w:val="22"/>
                <w:lang w:val="en"/>
              </w:rPr>
            </w:pPr>
          </w:p>
          <w:p w:rsidR="00145F44" w:rsidP="66216DCA" w:rsidRDefault="00C6319E" w14:paraId="71069E83" w14:textId="1CAE42DE">
            <w:pPr>
              <w:pStyle w:val="Normal"/>
              <w:widowControl w:val="0"/>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noProof w:val="0"/>
                <w:sz w:val="22"/>
                <w:szCs w:val="22"/>
                <w:lang w:val="en"/>
              </w:rPr>
            </w:pPr>
          </w:p>
        </w:tc>
      </w:tr>
    </w:tbl>
    <w:p w:rsidR="00145F44" w:rsidRDefault="00145F44" w14:paraId="4F7C173C" w14:textId="77777777">
      <w:pPr>
        <w:rPr>
          <w:sz w:val="2"/>
          <w:szCs w:val="2"/>
        </w:rPr>
      </w:pPr>
    </w:p>
    <w:p w:rsidR="00145F44" w:rsidRDefault="00145F44" w14:paraId="66944298" w14:textId="77777777">
      <w:pPr>
        <w:jc w:val="right"/>
        <w:rPr>
          <w:sz w:val="2"/>
          <w:szCs w:val="2"/>
        </w:rPr>
      </w:pPr>
    </w:p>
    <w:sectPr w:rsidR="00145F44" w:rsidSect="008B66A3">
      <w:pgSz w:w="15840" w:h="12240" w:orient="landscape"/>
      <w:pgMar w:top="907" w:right="1440" w:bottom="9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0CD3" w:rsidRDefault="00980CD3" w14:paraId="32D8EE61" w14:textId="77777777">
      <w:pPr>
        <w:spacing w:before="0"/>
      </w:pPr>
      <w:r>
        <w:separator/>
      </w:r>
    </w:p>
  </w:endnote>
  <w:endnote w:type="continuationSeparator" w:id="0">
    <w:p w:rsidR="00980CD3" w:rsidRDefault="00980CD3" w14:paraId="29115935"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145F44" w:rsidRDefault="00C6319E" w14:paraId="6561317E" w14:textId="77777777">
    <w:pPr>
      <w:pBdr>
        <w:top w:val="nil"/>
        <w:left w:val="nil"/>
        <w:bottom w:val="nil"/>
        <w:right w:val="nil"/>
        <w:between w:val="nil"/>
      </w:pBdr>
      <w:tabs>
        <w:tab w:val="center" w:pos="4680"/>
        <w:tab w:val="right" w:pos="9360"/>
      </w:tabs>
      <w:spacing w:before="0"/>
      <w:jc w:val="center"/>
      <w:rPr>
        <w:color w:val="000000"/>
      </w:rPr>
    </w:pPr>
    <w:r>
      <w:rPr>
        <w:noProof/>
        <w:color w:val="000000"/>
      </w:rPr>
      <mc:AlternateContent>
        <mc:Choice Requires="wps">
          <w:drawing>
            <wp:inline distT="0" distB="0" distL="0" distR="0" wp14:anchorId="79E2EAFF" wp14:editId="115E3432">
              <wp:extent cx="5505450" cy="92710"/>
              <wp:effectExtent l="0" t="0" r="0" b="0"/>
              <wp:docPr id="1" name="Flowchart: Decision 1"/>
              <wp:cNvGraphicFramePr/>
              <a:graphic xmlns:a="http://schemas.openxmlformats.org/drawingml/2006/main">
                <a:graphicData uri="http://schemas.microsoft.com/office/word/2010/wordprocessingShape">
                  <wps:wsp>
                    <wps:cNvSpPr/>
                    <wps:spPr>
                      <a:xfrm>
                        <a:off x="2612325" y="3752695"/>
                        <a:ext cx="5467350" cy="54610"/>
                      </a:xfrm>
                      <a:prstGeom prst="flowChartDecision">
                        <a:avLst/>
                      </a:prstGeom>
                      <a:solidFill>
                        <a:schemeClr val="dk2"/>
                      </a:solidFill>
                      <a:ln w="9525" cap="flat" cmpd="sng">
                        <a:solidFill>
                          <a:schemeClr val="dk2"/>
                        </a:solidFill>
                        <a:prstDash val="solid"/>
                        <a:miter lim="800000"/>
                        <a:headEnd type="none" w="sm" len="sm"/>
                        <a:tailEnd type="none" w="sm" len="sm"/>
                      </a:ln>
                    </wps:spPr>
                    <wps:txbx>
                      <w:txbxContent>
                        <w:p w:rsidR="00145F44" w:rsidRDefault="00145F44" w14:paraId="054A5F2C" w14:textId="77777777">
                          <w:pPr>
                            <w:spacing w:before="0"/>
                            <w:textDirection w:val="btLr"/>
                          </w:pPr>
                        </w:p>
                      </w:txbxContent>
                    </wps:txbx>
                    <wps:bodyPr spcFirstLastPara="1" wrap="square" lIns="91425" tIns="91425" rIns="91425" bIns="91425" anchor="ctr" anchorCtr="0">
                      <a:noAutofit/>
                    </wps:bodyPr>
                  </wps:wsp>
                </a:graphicData>
              </a:graphic>
            </wp:inline>
          </w:drawing>
        </mc:Choice>
        <mc:Fallback xmlns:a="http://schemas.openxmlformats.org/drawingml/2006/main">
          <w:pict>
            <v:shapetype id="_x0000_t110" coordsize="21600,21600" o:spt="110" path="m10800,l,10800,10800,21600,21600,10800xe" w14:anchorId="79E2EAFF">
              <v:stroke joinstyle="miter"/>
              <v:path textboxrect="5400,5400,16200,16200" gradientshapeok="t" o:connecttype="rect"/>
            </v:shapetype>
            <v:shape id="Flowchart: Decision 1" style="width:433.5pt;height:7.3pt;visibility:visible;mso-wrap-style:square;mso-left-percent:-10001;mso-top-percent:-10001;mso-position-horizontal:absolute;mso-position-horizontal-relative:char;mso-position-vertical:absolute;mso-position-vertical-relative:line;mso-left-percent:-10001;mso-top-percent:-10001;v-text-anchor:middle" o:spid="_x0000_s1026" fillcolor="#1f497d [3202]" strokecolor="#1f497d [3202]"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">
              <v:stroke startarrowwidth="narrow" startarrowlength="short" endarrowwidth="narrow" endarrowlength="short"/>
              <v:textbox inset="2.53958mm,2.53958mm,2.53958mm,2.53958mm">
                <w:txbxContent>
                  <w:p w:rsidR="00145F44" w:rsidRDefault="00145F44" w14:paraId="054A5F2C" w14:textId="77777777">
                    <w:pPr>
                      <w:spacing w:before="0"/>
                      <w:textDirection w:val="btLr"/>
                    </w:pPr>
                  </w:p>
                </w:txbxContent>
              </v:textbox>
              <w10:anchorlock/>
            </v:shape>
          </w:pict>
        </mc:Fallback>
      </mc:AlternateContent>
    </w:r>
  </w:p>
  <w:p w:rsidR="00145F44" w:rsidRDefault="00C6319E" w14:paraId="5CB49337" w14:textId="2327B472">
    <w:pPr>
      <w:pBdr>
        <w:top w:val="nil"/>
        <w:left w:val="nil"/>
        <w:bottom w:val="nil"/>
        <w:right w:val="nil"/>
        <w:between w:val="nil"/>
      </w:pBdr>
      <w:tabs>
        <w:tab w:val="center" w:pos="4680"/>
        <w:tab w:val="right" w:pos="9360"/>
      </w:tabs>
      <w:spacing w:before="0"/>
      <w:jc w:val="center"/>
      <w:rPr>
        <w:color w:val="000000"/>
      </w:rPr>
    </w:pPr>
    <w:r>
      <w:rPr>
        <w:color w:val="000000"/>
      </w:rPr>
      <w:fldChar w:fldCharType="begin"/>
    </w:r>
    <w:r>
      <w:rPr>
        <w:color w:val="000000"/>
      </w:rPr>
      <w:instrText>PAGE</w:instrText>
    </w:r>
    <w:r>
      <w:rPr>
        <w:color w:val="000000"/>
      </w:rPr>
      <w:fldChar w:fldCharType="separate"/>
    </w:r>
    <w:r w:rsidR="00E32FBC">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145F44" w:rsidRDefault="00C6319E" w14:paraId="785C34AF" w14:textId="77777777">
    <w:pPr>
      <w:pBdr>
        <w:top w:val="nil"/>
        <w:left w:val="nil"/>
        <w:bottom w:val="nil"/>
        <w:right w:val="nil"/>
        <w:between w:val="nil"/>
      </w:pBdr>
      <w:tabs>
        <w:tab w:val="center" w:pos="4680"/>
        <w:tab w:val="right" w:pos="9360"/>
      </w:tabs>
      <w:spacing w:before="0"/>
      <w:jc w:val="center"/>
      <w:rPr>
        <w:color w:val="000000"/>
      </w:rPr>
    </w:pPr>
    <w:r>
      <w:rPr>
        <w:noProof/>
        <w:color w:val="000000"/>
      </w:rPr>
      <mc:AlternateContent>
        <mc:Choice Requires="wps">
          <w:drawing>
            <wp:inline distT="0" distB="0" distL="0" distR="0" wp14:anchorId="586C4D1E" wp14:editId="4DD75EA0">
              <wp:extent cx="5505450" cy="83183"/>
              <wp:effectExtent l="0" t="0" r="0" b="0"/>
              <wp:docPr id="2" name="Flowchart: Decision 2" descr="Light horizontal"/>
              <wp:cNvGraphicFramePr/>
              <a:graphic xmlns:a="http://schemas.openxmlformats.org/drawingml/2006/main">
                <a:graphicData uri="http://schemas.microsoft.com/office/word/2010/wordprocessingShape">
                  <wps:wsp>
                    <wps:cNvSpPr/>
                    <wps:spPr>
                      <a:xfrm rot="10800000" flipH="1">
                        <a:off x="2612325" y="3757458"/>
                        <a:ext cx="5467350" cy="45085"/>
                      </a:xfrm>
                      <a:prstGeom prst="flowChartDecision">
                        <a:avLst/>
                      </a:prstGeom>
                      <a:solidFill>
                        <a:schemeClr val="dk2"/>
                      </a:solidFill>
                      <a:ln>
                        <a:noFill/>
                      </a:ln>
                    </wps:spPr>
                    <wps:txbx>
                      <w:txbxContent>
                        <w:p w:rsidR="00145F44" w:rsidRDefault="00145F44" w14:paraId="3DE460E3" w14:textId="77777777">
                          <w:pPr>
                            <w:spacing w:before="0"/>
                            <w:textDirection w:val="btLr"/>
                          </w:pPr>
                        </w:p>
                      </w:txbxContent>
                    </wps:txbx>
                    <wps:bodyPr spcFirstLastPara="1" wrap="square" lIns="91425" tIns="91425" rIns="91425" bIns="91425" anchor="ctr" anchorCtr="0">
                      <a:noAutofit/>
                    </wps:bodyPr>
                  </wps:wsp>
                </a:graphicData>
              </a:graphic>
            </wp:inline>
          </w:drawing>
        </mc:Choice>
        <mc:Fallback xmlns:a="http://schemas.openxmlformats.org/drawingml/2006/main">
          <w:pict>
            <v:shapetype id="_x0000_t110" coordsize="21600,21600" o:spt="110" path="m10800,l,10800,10800,21600,21600,10800xe" w14:anchorId="586C4D1E">
              <v:stroke joinstyle="miter"/>
              <v:path textboxrect="5400,5400,16200,16200" gradientshapeok="t" o:connecttype="rect"/>
            </v:shapetype>
            <v:shape id="Flowchart: Decision 2" style="width:433.5pt;height:6.55pt;rotation:180;flip:x;visibility:visible;mso-wrap-style:square;mso-left-percent:-10001;mso-top-percent:-10001;mso-position-horizontal:absolute;mso-position-horizontal-relative:char;mso-position-vertical:absolute;mso-position-vertical-relative:line;mso-left-percent:-10001;mso-top-percent:-10001;v-text-anchor:middle" alt="Light horizontal" o:spid="_x0000_s1027" fillcolor="#1f497d [3202]" stroked="f"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">
              <v:textbox inset="2.53958mm,2.53958mm,2.53958mm,2.53958mm">
                <w:txbxContent>
                  <w:p w:rsidR="00145F44" w:rsidRDefault="00145F44" w14:paraId="3DE460E3" w14:textId="77777777">
                    <w:pPr>
                      <w:spacing w:before="0"/>
                      <w:textDirection w:val="btLr"/>
                    </w:pPr>
                  </w:p>
                </w:txbxContent>
              </v:textbox>
              <w10:anchorlock/>
            </v:shape>
          </w:pict>
        </mc:Fallback>
      </mc:AlternateContent>
    </w:r>
  </w:p>
  <w:p w:rsidRPr="008B66A3" w:rsidR="00145F44" w:rsidP="008B66A3" w:rsidRDefault="008B66A3" w14:paraId="2A3326D5" w14:textId="6EE9F167">
    <w:pPr>
      <w:pBdr>
        <w:top w:val="nil"/>
        <w:left w:val="nil"/>
        <w:bottom w:val="nil"/>
        <w:right w:val="nil"/>
        <w:between w:val="nil"/>
      </w:pBdr>
      <w:tabs>
        <w:tab w:val="center" w:pos="4680"/>
        <w:tab w:val="right" w:pos="9360"/>
      </w:tabs>
      <w:spacing w:before="0"/>
      <w:jc w:val="center"/>
      <w:rPr>
        <w:color w:val="000000"/>
      </w:rPr>
    </w:pPr>
    <w:r>
      <w:rPr>
        <w:i/>
        <w:iCs/>
        <w:color w:val="000000"/>
      </w:rPr>
      <w:t>This template was last updated by NDE on September 30, 2022.</w:t>
    </w:r>
    <w:r>
      <w:rPr>
        <w:i/>
        <w:iCs/>
        <w:color w:val="00000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8B66A3" w:rsidRDefault="008B66A3" w14:paraId="3A13282C" w14:textId="77777777">
    <w:pPr>
      <w:pBdr>
        <w:top w:val="nil"/>
        <w:left w:val="nil"/>
        <w:bottom w:val="nil"/>
        <w:right w:val="nil"/>
        <w:between w:val="nil"/>
      </w:pBdr>
      <w:tabs>
        <w:tab w:val="center" w:pos="4680"/>
        <w:tab w:val="right" w:pos="9360"/>
      </w:tabs>
      <w:spacing w:before="0"/>
      <w:jc w:val="center"/>
      <w:rPr>
        <w:color w:val="000000"/>
      </w:rPr>
    </w:pPr>
    <w:r>
      <w:rPr>
        <w:noProof/>
        <w:color w:val="000000"/>
      </w:rPr>
      <mc:AlternateContent>
        <mc:Choice Requires="wps">
          <w:drawing>
            <wp:inline distT="0" distB="0" distL="0" distR="0" wp14:anchorId="23EE11D3" wp14:editId="7F2E8EA2">
              <wp:extent cx="5505450" cy="83183"/>
              <wp:effectExtent l="0" t="0" r="0" b="0"/>
              <wp:docPr id="7" name="Flowchart: Decision 7" descr="Light horizontal"/>
              <wp:cNvGraphicFramePr/>
              <a:graphic xmlns:a="http://schemas.openxmlformats.org/drawingml/2006/main">
                <a:graphicData uri="http://schemas.microsoft.com/office/word/2010/wordprocessingShape">
                  <wps:wsp>
                    <wps:cNvSpPr/>
                    <wps:spPr>
                      <a:xfrm rot="10800000" flipH="1">
                        <a:off x="2612325" y="3757458"/>
                        <a:ext cx="5467350" cy="45085"/>
                      </a:xfrm>
                      <a:prstGeom prst="flowChartDecision">
                        <a:avLst/>
                      </a:prstGeom>
                      <a:solidFill>
                        <a:schemeClr val="dk2"/>
                      </a:solidFill>
                      <a:ln>
                        <a:noFill/>
                      </a:ln>
                    </wps:spPr>
                    <wps:txbx>
                      <w:txbxContent>
                        <w:p w:rsidR="008B66A3" w:rsidRDefault="008B66A3" w14:paraId="5B1589A7" w14:textId="77777777">
                          <w:pPr>
                            <w:spacing w:before="0"/>
                            <w:textDirection w:val="btLr"/>
                          </w:pPr>
                        </w:p>
                      </w:txbxContent>
                    </wps:txbx>
                    <wps:bodyPr spcFirstLastPara="1" wrap="square" lIns="91425" tIns="91425" rIns="91425" bIns="91425" anchor="ctr" anchorCtr="0">
                      <a:noAutofit/>
                    </wps:bodyPr>
                  </wps:wsp>
                </a:graphicData>
              </a:graphic>
            </wp:inline>
          </w:drawing>
        </mc:Choice>
        <mc:Fallback xmlns:a="http://schemas.openxmlformats.org/drawingml/2006/main">
          <w:pict>
            <v:shapetype id="_x0000_t110" coordsize="21600,21600" o:spt="110" path="m10800,l,10800,10800,21600,21600,10800xe" w14:anchorId="23EE11D3">
              <v:stroke joinstyle="miter"/>
              <v:path textboxrect="5400,5400,16200,16200" gradientshapeok="t" o:connecttype="rect"/>
            </v:shapetype>
            <v:shape id="Flowchart: Decision 7" style="width:433.5pt;height:6.55pt;rotation:180;flip:x;visibility:visible;mso-wrap-style:square;mso-left-percent:-10001;mso-top-percent:-10001;mso-position-horizontal:absolute;mso-position-horizontal-relative:char;mso-position-vertical:absolute;mso-position-vertical-relative:line;mso-left-percent:-10001;mso-top-percent:-10001;v-text-anchor:middle" alt="Light horizontal" o:spid="_x0000_s1028" fillcolor="#1f497d [3202]" stroked="f"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">
              <v:textbox inset="2.53958mm,2.53958mm,2.53958mm,2.53958mm">
                <w:txbxContent>
                  <w:p w:rsidR="008B66A3" w:rsidRDefault="008B66A3" w14:paraId="5B1589A7" w14:textId="77777777">
                    <w:pPr>
                      <w:spacing w:before="0"/>
                      <w:textDirection w:val="btLr"/>
                    </w:pPr>
                  </w:p>
                </w:txbxContent>
              </v:textbox>
              <w10:anchorlock/>
            </v:shape>
          </w:pict>
        </mc:Fallback>
      </mc:AlternateContent>
    </w:r>
  </w:p>
  <w:p w:rsidR="008B66A3" w:rsidRDefault="008B66A3" w14:paraId="0BF8F794" w14:textId="758EEB9A">
    <w:pPr>
      <w:pBdr>
        <w:top w:val="nil"/>
        <w:left w:val="nil"/>
        <w:bottom w:val="nil"/>
        <w:right w:val="nil"/>
        <w:between w:val="nil"/>
      </w:pBdr>
      <w:tabs>
        <w:tab w:val="center" w:pos="4680"/>
        <w:tab w:val="right" w:pos="9360"/>
      </w:tabs>
      <w:spacing w:before="0"/>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8B66A3" w:rsidRDefault="008B66A3" w14:paraId="693EA934" w14:textId="7777777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0CD3" w:rsidRDefault="00980CD3" w14:paraId="32E95CD5" w14:textId="77777777">
      <w:pPr>
        <w:spacing w:before="0"/>
      </w:pPr>
      <w:r>
        <w:separator/>
      </w:r>
    </w:p>
  </w:footnote>
  <w:footnote w:type="continuationSeparator" w:id="0">
    <w:p w:rsidR="00980CD3" w:rsidRDefault="00980CD3" w14:paraId="0201ADF5" w14:textId="77777777">
      <w:pPr>
        <w:spacing w:before="0"/>
      </w:pPr>
      <w:r>
        <w:continuationSeparator/>
      </w:r>
    </w:p>
  </w:footnote>
  <w:footnote w:id="1">
    <w:p w:rsidR="00145F44" w:rsidRDefault="00C6319E" w14:paraId="5A55FB16" w14:textId="77777777">
      <w:pPr>
        <w:spacing w:before="0"/>
        <w:rPr>
          <w:sz w:val="20"/>
          <w:szCs w:val="20"/>
        </w:rPr>
      </w:pPr>
      <w:r>
        <w:rPr>
          <w:vertAlign w:val="superscript"/>
        </w:rPr>
        <w:footnoteRef/>
      </w:r>
      <w:r>
        <w:rPr>
          <w:sz w:val="20"/>
          <w:szCs w:val="20"/>
        </w:rPr>
        <w:t xml:space="preserve"> </w:t>
      </w:r>
      <w:r>
        <w:t xml:space="preserve">“Resource equity” is the allocation and use of resources – people, time, and money – to create student experiences that enable all children to reach empowering, rigorous learning </w:t>
      </w:r>
      <w:r>
        <w:t>outcomes, no matter their background. (Definition adapted from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145F44" w:rsidRDefault="00C6319E" w14:paraId="0A94CE20" w14:textId="77777777">
    <w:pPr>
      <w:spacing w:before="0"/>
      <w:jc w:val="center"/>
      <w:rPr>
        <w:b/>
        <w:color w:val="980000"/>
        <w:sz w:val="28"/>
        <w:szCs w:val="28"/>
      </w:rPr>
    </w:pPr>
    <w:r>
      <w:rPr>
        <w:noProof/>
      </w:rPr>
      <w:drawing>
        <wp:anchor distT="114300" distB="114300" distL="114300" distR="114300" simplePos="0" relativeHeight="251658240" behindDoc="0" locked="0" layoutInCell="1" hidden="0" allowOverlap="1" wp14:anchorId="14FA6115" wp14:editId="646B0D1D">
          <wp:simplePos x="0" y="0"/>
          <wp:positionH relativeFrom="column">
            <wp:posOffset>8458200</wp:posOffset>
          </wp:positionH>
          <wp:positionV relativeFrom="paragraph">
            <wp:posOffset>-342896</wp:posOffset>
          </wp:positionV>
          <wp:extent cx="676275" cy="552450"/>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145F44" w:rsidRDefault="00C6319E" w14:paraId="5A7FB09B" w14:textId="77777777">
    <w:r>
      <w:rPr>
        <w:noProof/>
      </w:rPr>
      <w:drawing>
        <wp:anchor distT="114300" distB="114300" distL="114300" distR="114300" simplePos="0" relativeHeight="251659264" behindDoc="0" locked="0" layoutInCell="1" hidden="0" allowOverlap="1" wp14:anchorId="660529DE" wp14:editId="598A606F">
          <wp:simplePos x="0" y="0"/>
          <wp:positionH relativeFrom="column">
            <wp:posOffset>6172200</wp:posOffset>
          </wp:positionH>
          <wp:positionV relativeFrom="paragraph">
            <wp:posOffset>-428625</wp:posOffset>
          </wp:positionV>
          <wp:extent cx="676275" cy="552450"/>
          <wp:effectExtent l="0" t="0" r="0" b="0"/>
          <wp:wrapSquare wrapText="bothSides" distT="114300" distB="11430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
    <w:nsid w:val="363d3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68f3c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2dd32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0d522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fede9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23783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7f0bf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3a90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61a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edc9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61F222C"/>
    <w:multiLevelType w:val="hybridMultilevel"/>
    <w:tmpl w:val="6A7807A0"/>
    <w:lvl w:ilvl="0">
      <w:start w:val="1"/>
      <w:numFmt w:val="bullet"/>
      <w:lvlText w:val="●"/>
      <w:lvlJc w:val="left"/>
      <w:pPr>
        <w:ind w:left="720" w:hanging="360"/>
      </w:pPr>
      <w:rPr>
        <w:rFonts w:hint="default" w:ascii="Noto Sans Symbols" w:hAnsi="Noto Sans Symbols"/>
        <w:color w:val="000000"/>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Noto Sans Symbols" w:hAnsi="Noto Sans Symbols"/>
      </w:rPr>
    </w:lvl>
    <w:lvl w:ilvl="3">
      <w:start w:val="1"/>
      <w:numFmt w:val="bullet"/>
      <w:lvlText w:val="●"/>
      <w:lvlJc w:val="left"/>
      <w:pPr>
        <w:ind w:left="2880" w:hanging="360"/>
      </w:pPr>
      <w:rPr>
        <w:rFonts w:hint="default" w:ascii="Noto Sans Symbols" w:hAnsi="Noto Sans Symbols"/>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Noto Sans Symbols" w:hAnsi="Noto Sans Symbols"/>
      </w:rPr>
    </w:lvl>
    <w:lvl w:ilvl="6">
      <w:start w:val="1"/>
      <w:numFmt w:val="bullet"/>
      <w:lvlText w:val="●"/>
      <w:lvlJc w:val="left"/>
      <w:pPr>
        <w:ind w:left="5040" w:hanging="360"/>
      </w:pPr>
      <w:rPr>
        <w:rFonts w:hint="default" w:ascii="Noto Sans Symbols" w:hAnsi="Noto Sans Symbols"/>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Noto Sans Symbols" w:hAnsi="Noto Sans Symbols"/>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16cid:durableId="1496217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F44"/>
    <w:rsid w:val="00145F44"/>
    <w:rsid w:val="001F6490"/>
    <w:rsid w:val="00523AAD"/>
    <w:rsid w:val="00553598"/>
    <w:rsid w:val="00771CF7"/>
    <w:rsid w:val="008B66A3"/>
    <w:rsid w:val="00980CD3"/>
    <w:rsid w:val="009E4516"/>
    <w:rsid w:val="00C6319E"/>
    <w:rsid w:val="00D01B75"/>
    <w:rsid w:val="00E32FBC"/>
    <w:rsid w:val="01095782"/>
    <w:rsid w:val="012323D3"/>
    <w:rsid w:val="012ADF9A"/>
    <w:rsid w:val="016BCF8A"/>
    <w:rsid w:val="01AB5D28"/>
    <w:rsid w:val="0285E5AF"/>
    <w:rsid w:val="02EC2696"/>
    <w:rsid w:val="02F042D5"/>
    <w:rsid w:val="03252420"/>
    <w:rsid w:val="034796C0"/>
    <w:rsid w:val="03702DAF"/>
    <w:rsid w:val="03C2BE81"/>
    <w:rsid w:val="03D4DAE1"/>
    <w:rsid w:val="03E723B4"/>
    <w:rsid w:val="03EEF75A"/>
    <w:rsid w:val="03EF8932"/>
    <w:rsid w:val="03FAFDC8"/>
    <w:rsid w:val="041C8B6C"/>
    <w:rsid w:val="047482CB"/>
    <w:rsid w:val="047E3307"/>
    <w:rsid w:val="04CD6BF5"/>
    <w:rsid w:val="04F2D5B3"/>
    <w:rsid w:val="0503BCB6"/>
    <w:rsid w:val="05258E3E"/>
    <w:rsid w:val="052969B3"/>
    <w:rsid w:val="05339F37"/>
    <w:rsid w:val="05704E17"/>
    <w:rsid w:val="061BF68E"/>
    <w:rsid w:val="0623C0A6"/>
    <w:rsid w:val="064BFCA5"/>
    <w:rsid w:val="0672C9ED"/>
    <w:rsid w:val="06AB97AF"/>
    <w:rsid w:val="06E26A63"/>
    <w:rsid w:val="06F30DF4"/>
    <w:rsid w:val="07155134"/>
    <w:rsid w:val="073B96CF"/>
    <w:rsid w:val="0756C2A9"/>
    <w:rsid w:val="07707691"/>
    <w:rsid w:val="07C3B3F8"/>
    <w:rsid w:val="082A7675"/>
    <w:rsid w:val="08476810"/>
    <w:rsid w:val="0855996B"/>
    <w:rsid w:val="08615016"/>
    <w:rsid w:val="087E3AC4"/>
    <w:rsid w:val="088495EA"/>
    <w:rsid w:val="08927A0E"/>
    <w:rsid w:val="094B207E"/>
    <w:rsid w:val="095FC21E"/>
    <w:rsid w:val="099765D9"/>
    <w:rsid w:val="09CA43EA"/>
    <w:rsid w:val="09D6A7FF"/>
    <w:rsid w:val="09E33871"/>
    <w:rsid w:val="09ED4A9C"/>
    <w:rsid w:val="0A2921DD"/>
    <w:rsid w:val="0A4ACD8D"/>
    <w:rsid w:val="0A7A9EFD"/>
    <w:rsid w:val="0A909489"/>
    <w:rsid w:val="0A98428E"/>
    <w:rsid w:val="0AB9429E"/>
    <w:rsid w:val="0AFB54BA"/>
    <w:rsid w:val="0B15541A"/>
    <w:rsid w:val="0B7F08D2"/>
    <w:rsid w:val="0B87BB96"/>
    <w:rsid w:val="0BFAEBF4"/>
    <w:rsid w:val="0C086A9C"/>
    <w:rsid w:val="0C435C29"/>
    <w:rsid w:val="0C469791"/>
    <w:rsid w:val="0C97251B"/>
    <w:rsid w:val="0CA62A4B"/>
    <w:rsid w:val="0CC221E2"/>
    <w:rsid w:val="0CCF069B"/>
    <w:rsid w:val="0CD816DC"/>
    <w:rsid w:val="0CFE68A2"/>
    <w:rsid w:val="0D51ABE7"/>
    <w:rsid w:val="0D9909C7"/>
    <w:rsid w:val="0DCF3194"/>
    <w:rsid w:val="0DDAB064"/>
    <w:rsid w:val="0E2ED28B"/>
    <w:rsid w:val="0E32F57C"/>
    <w:rsid w:val="0E3CCAC4"/>
    <w:rsid w:val="0E6CF23D"/>
    <w:rsid w:val="0E9C8C9E"/>
    <w:rsid w:val="0EA863C0"/>
    <w:rsid w:val="0F5D7DBB"/>
    <w:rsid w:val="0F61D48E"/>
    <w:rsid w:val="0F900DE2"/>
    <w:rsid w:val="0FFC1BCC"/>
    <w:rsid w:val="100F4CA7"/>
    <w:rsid w:val="101363B7"/>
    <w:rsid w:val="10482DCC"/>
    <w:rsid w:val="10899F11"/>
    <w:rsid w:val="10A0C003"/>
    <w:rsid w:val="10A72ACC"/>
    <w:rsid w:val="10C05329"/>
    <w:rsid w:val="10ED1B89"/>
    <w:rsid w:val="10F4FCC1"/>
    <w:rsid w:val="10F723B4"/>
    <w:rsid w:val="1103A2DE"/>
    <w:rsid w:val="1145931D"/>
    <w:rsid w:val="116A963E"/>
    <w:rsid w:val="1176FA06"/>
    <w:rsid w:val="11799B6E"/>
    <w:rsid w:val="118DFFD1"/>
    <w:rsid w:val="11E689EB"/>
    <w:rsid w:val="129F733F"/>
    <w:rsid w:val="12ABF879"/>
    <w:rsid w:val="12AC1200"/>
    <w:rsid w:val="12F8895B"/>
    <w:rsid w:val="1329D032"/>
    <w:rsid w:val="134EF46D"/>
    <w:rsid w:val="13558C12"/>
    <w:rsid w:val="135A477F"/>
    <w:rsid w:val="13901E55"/>
    <w:rsid w:val="1395898B"/>
    <w:rsid w:val="13A7A648"/>
    <w:rsid w:val="13B6A9F0"/>
    <w:rsid w:val="13B6AAA0"/>
    <w:rsid w:val="13C04C4E"/>
    <w:rsid w:val="13CD3704"/>
    <w:rsid w:val="13E27DFF"/>
    <w:rsid w:val="13E52CDA"/>
    <w:rsid w:val="13F998ED"/>
    <w:rsid w:val="1416B5FD"/>
    <w:rsid w:val="143AAF4F"/>
    <w:rsid w:val="143C3DB4"/>
    <w:rsid w:val="14817417"/>
    <w:rsid w:val="149459BC"/>
    <w:rsid w:val="14A5CC90"/>
    <w:rsid w:val="1507F7AE"/>
    <w:rsid w:val="15136362"/>
    <w:rsid w:val="158AFF20"/>
    <w:rsid w:val="15D71401"/>
    <w:rsid w:val="15DEF4E4"/>
    <w:rsid w:val="166170F4"/>
    <w:rsid w:val="1675E8E1"/>
    <w:rsid w:val="168A7F0B"/>
    <w:rsid w:val="16BA2DE9"/>
    <w:rsid w:val="170931BE"/>
    <w:rsid w:val="17166C50"/>
    <w:rsid w:val="1791B020"/>
    <w:rsid w:val="17B46B18"/>
    <w:rsid w:val="17C624AE"/>
    <w:rsid w:val="182046AE"/>
    <w:rsid w:val="185F9E5C"/>
    <w:rsid w:val="187D370A"/>
    <w:rsid w:val="1887CFF6"/>
    <w:rsid w:val="18B7013B"/>
    <w:rsid w:val="18C732B6"/>
    <w:rsid w:val="18FCDFEC"/>
    <w:rsid w:val="190EB4C3"/>
    <w:rsid w:val="191C4DEB"/>
    <w:rsid w:val="192156F1"/>
    <w:rsid w:val="197BD0D9"/>
    <w:rsid w:val="19813E0B"/>
    <w:rsid w:val="19BD2BE3"/>
    <w:rsid w:val="19DCCB12"/>
    <w:rsid w:val="19F14925"/>
    <w:rsid w:val="1A0A5413"/>
    <w:rsid w:val="1A20EACC"/>
    <w:rsid w:val="1A3F45A7"/>
    <w:rsid w:val="1A583456"/>
    <w:rsid w:val="1A756F78"/>
    <w:rsid w:val="1A98B04D"/>
    <w:rsid w:val="1AAF0F09"/>
    <w:rsid w:val="1ABF9985"/>
    <w:rsid w:val="1AC17E6D"/>
    <w:rsid w:val="1ACC15E6"/>
    <w:rsid w:val="1AF21F3D"/>
    <w:rsid w:val="1B117884"/>
    <w:rsid w:val="1B1693C8"/>
    <w:rsid w:val="1B4F8916"/>
    <w:rsid w:val="1B8E9B68"/>
    <w:rsid w:val="1BC2A5FC"/>
    <w:rsid w:val="1BFC5F0B"/>
    <w:rsid w:val="1C6ED3B5"/>
    <w:rsid w:val="1C829031"/>
    <w:rsid w:val="1C8E1BDA"/>
    <w:rsid w:val="1CDCAE56"/>
    <w:rsid w:val="1D103606"/>
    <w:rsid w:val="1D399192"/>
    <w:rsid w:val="1D6EF8E3"/>
    <w:rsid w:val="1D7549D6"/>
    <w:rsid w:val="1DA9855A"/>
    <w:rsid w:val="1DBA4C1E"/>
    <w:rsid w:val="1E7362B0"/>
    <w:rsid w:val="1E90EB0E"/>
    <w:rsid w:val="1E9EFD74"/>
    <w:rsid w:val="1EC36F7B"/>
    <w:rsid w:val="1F0B8D98"/>
    <w:rsid w:val="1F296BBB"/>
    <w:rsid w:val="1F495EE5"/>
    <w:rsid w:val="1F4D2A21"/>
    <w:rsid w:val="1F4E9B6B"/>
    <w:rsid w:val="1F834B25"/>
    <w:rsid w:val="1F9A1477"/>
    <w:rsid w:val="1FAC5FD1"/>
    <w:rsid w:val="1FE4E9A7"/>
    <w:rsid w:val="20768EE3"/>
    <w:rsid w:val="208E359C"/>
    <w:rsid w:val="20A75DF9"/>
    <w:rsid w:val="20C48869"/>
    <w:rsid w:val="211D2AAE"/>
    <w:rsid w:val="2121B42E"/>
    <w:rsid w:val="21477E6C"/>
    <w:rsid w:val="216545E7"/>
    <w:rsid w:val="21714CC6"/>
    <w:rsid w:val="21CAF13F"/>
    <w:rsid w:val="21E7A7A2"/>
    <w:rsid w:val="229A75B2"/>
    <w:rsid w:val="22B8546D"/>
    <w:rsid w:val="22BD848F"/>
    <w:rsid w:val="22E0CE9E"/>
    <w:rsid w:val="22E13084"/>
    <w:rsid w:val="23010F22"/>
    <w:rsid w:val="23038430"/>
    <w:rsid w:val="2314A7ED"/>
    <w:rsid w:val="232E34F1"/>
    <w:rsid w:val="2356C7A6"/>
    <w:rsid w:val="237A5DD2"/>
    <w:rsid w:val="238E078B"/>
    <w:rsid w:val="239450CF"/>
    <w:rsid w:val="23BEB704"/>
    <w:rsid w:val="23BFAD3D"/>
    <w:rsid w:val="23C3E10B"/>
    <w:rsid w:val="23F21A97"/>
    <w:rsid w:val="23FCDCDE"/>
    <w:rsid w:val="2412CA6A"/>
    <w:rsid w:val="242F067F"/>
    <w:rsid w:val="2440601A"/>
    <w:rsid w:val="2458C09F"/>
    <w:rsid w:val="24B0BCBB"/>
    <w:rsid w:val="24CFE541"/>
    <w:rsid w:val="2522BE1F"/>
    <w:rsid w:val="25404AB0"/>
    <w:rsid w:val="256CA037"/>
    <w:rsid w:val="25864FCA"/>
    <w:rsid w:val="25F9B7DD"/>
    <w:rsid w:val="2601A1D3"/>
    <w:rsid w:val="270062E9"/>
    <w:rsid w:val="273A60E0"/>
    <w:rsid w:val="275B71E3"/>
    <w:rsid w:val="2766A741"/>
    <w:rsid w:val="27F5B2D8"/>
    <w:rsid w:val="282CDE29"/>
    <w:rsid w:val="2845677D"/>
    <w:rsid w:val="28CA9622"/>
    <w:rsid w:val="292CC613"/>
    <w:rsid w:val="293425BE"/>
    <w:rsid w:val="294E4A3A"/>
    <w:rsid w:val="2958FFBA"/>
    <w:rsid w:val="298B7256"/>
    <w:rsid w:val="29B77BFD"/>
    <w:rsid w:val="2A556971"/>
    <w:rsid w:val="2A58893F"/>
    <w:rsid w:val="2A6C1E62"/>
    <w:rsid w:val="2ACC7A7A"/>
    <w:rsid w:val="2AEF3792"/>
    <w:rsid w:val="2B02CC5B"/>
    <w:rsid w:val="2B0BD2AA"/>
    <w:rsid w:val="2B16AA84"/>
    <w:rsid w:val="2B28DAD5"/>
    <w:rsid w:val="2B75F8C0"/>
    <w:rsid w:val="2BA1CBC1"/>
    <w:rsid w:val="2BCE8678"/>
    <w:rsid w:val="2C06A8E6"/>
    <w:rsid w:val="2C0CEA85"/>
    <w:rsid w:val="2C412542"/>
    <w:rsid w:val="2CC458BF"/>
    <w:rsid w:val="2CE745B4"/>
    <w:rsid w:val="2D064EE8"/>
    <w:rsid w:val="2D8BC73F"/>
    <w:rsid w:val="2DB3A78B"/>
    <w:rsid w:val="2DC624D2"/>
    <w:rsid w:val="2DD2FC5C"/>
    <w:rsid w:val="2E488C6F"/>
    <w:rsid w:val="2EA53B28"/>
    <w:rsid w:val="2EBDFBDE"/>
    <w:rsid w:val="2EBFC90B"/>
    <w:rsid w:val="2EF451F8"/>
    <w:rsid w:val="2F2BFA62"/>
    <w:rsid w:val="2F37A1FF"/>
    <w:rsid w:val="2F3F8F85"/>
    <w:rsid w:val="3024DAE0"/>
    <w:rsid w:val="305CDFD0"/>
    <w:rsid w:val="306A9F9A"/>
    <w:rsid w:val="306EB4A7"/>
    <w:rsid w:val="309AC8BF"/>
    <w:rsid w:val="3136CCA9"/>
    <w:rsid w:val="31372C78"/>
    <w:rsid w:val="31392ED9"/>
    <w:rsid w:val="315EA154"/>
    <w:rsid w:val="316E9305"/>
    <w:rsid w:val="31AE0CF6"/>
    <w:rsid w:val="31F32084"/>
    <w:rsid w:val="3222CCC1"/>
    <w:rsid w:val="32328590"/>
    <w:rsid w:val="3232E70B"/>
    <w:rsid w:val="3296EDCA"/>
    <w:rsid w:val="32974D8D"/>
    <w:rsid w:val="32B1476E"/>
    <w:rsid w:val="32D0C7B3"/>
    <w:rsid w:val="32D3A859"/>
    <w:rsid w:val="32EFD95A"/>
    <w:rsid w:val="33172769"/>
    <w:rsid w:val="339903F0"/>
    <w:rsid w:val="33AB3301"/>
    <w:rsid w:val="33ADEEED"/>
    <w:rsid w:val="33DE1F62"/>
    <w:rsid w:val="33F28E3D"/>
    <w:rsid w:val="340B1322"/>
    <w:rsid w:val="341F1D33"/>
    <w:rsid w:val="342AF0B1"/>
    <w:rsid w:val="34AE439D"/>
    <w:rsid w:val="34F5253D"/>
    <w:rsid w:val="3500D216"/>
    <w:rsid w:val="3530864C"/>
    <w:rsid w:val="3537C725"/>
    <w:rsid w:val="354225CA"/>
    <w:rsid w:val="35A9192A"/>
    <w:rsid w:val="35B4D85A"/>
    <w:rsid w:val="35B81E5A"/>
    <w:rsid w:val="35BAED94"/>
    <w:rsid w:val="35CACD8A"/>
    <w:rsid w:val="35E01B9E"/>
    <w:rsid w:val="36126AEA"/>
    <w:rsid w:val="36218DD1"/>
    <w:rsid w:val="36263274"/>
    <w:rsid w:val="365E6A0D"/>
    <w:rsid w:val="3727742D"/>
    <w:rsid w:val="3744E98B"/>
    <w:rsid w:val="37573F80"/>
    <w:rsid w:val="37B3998E"/>
    <w:rsid w:val="38038549"/>
    <w:rsid w:val="3830C5FE"/>
    <w:rsid w:val="38319699"/>
    <w:rsid w:val="3836EE75"/>
    <w:rsid w:val="38A33740"/>
    <w:rsid w:val="38D38DFF"/>
    <w:rsid w:val="38DE8445"/>
    <w:rsid w:val="393D285C"/>
    <w:rsid w:val="3990532F"/>
    <w:rsid w:val="39AD3D82"/>
    <w:rsid w:val="39C29A53"/>
    <w:rsid w:val="39FB82BD"/>
    <w:rsid w:val="3A691D71"/>
    <w:rsid w:val="3A6B8D3B"/>
    <w:rsid w:val="3A7A54A6"/>
    <w:rsid w:val="3A7C8A4D"/>
    <w:rsid w:val="3A82422C"/>
    <w:rsid w:val="3AB4E590"/>
    <w:rsid w:val="3B4627D1"/>
    <w:rsid w:val="3B5CDCC2"/>
    <w:rsid w:val="3B66AF24"/>
    <w:rsid w:val="3B67687A"/>
    <w:rsid w:val="3BB0356D"/>
    <w:rsid w:val="3C13AC88"/>
    <w:rsid w:val="3C185AAE"/>
    <w:rsid w:val="3C60896E"/>
    <w:rsid w:val="3CBC81D4"/>
    <w:rsid w:val="3D282787"/>
    <w:rsid w:val="3D552535"/>
    <w:rsid w:val="3D9BBA9C"/>
    <w:rsid w:val="3DFC59CF"/>
    <w:rsid w:val="3E2F78D6"/>
    <w:rsid w:val="3E67EA28"/>
    <w:rsid w:val="3E7FA1BD"/>
    <w:rsid w:val="3EB5F241"/>
    <w:rsid w:val="3EC31D6B"/>
    <w:rsid w:val="3ECB5795"/>
    <w:rsid w:val="3ECBA270"/>
    <w:rsid w:val="3EE0105C"/>
    <w:rsid w:val="3EFCBE69"/>
    <w:rsid w:val="3F047082"/>
    <w:rsid w:val="3F1D70A7"/>
    <w:rsid w:val="3F25E5E4"/>
    <w:rsid w:val="3F4F5138"/>
    <w:rsid w:val="3F5A5E83"/>
    <w:rsid w:val="3F866C80"/>
    <w:rsid w:val="3F8CDE0D"/>
    <w:rsid w:val="3FE58D61"/>
    <w:rsid w:val="4022FB7A"/>
    <w:rsid w:val="40AC2E2E"/>
    <w:rsid w:val="414FC658"/>
    <w:rsid w:val="41B2F5E9"/>
    <w:rsid w:val="41C1BEDC"/>
    <w:rsid w:val="41C88E1F"/>
    <w:rsid w:val="41CC1E46"/>
    <w:rsid w:val="41CCD24B"/>
    <w:rsid w:val="41E3F585"/>
    <w:rsid w:val="41F2AA8D"/>
    <w:rsid w:val="41F63487"/>
    <w:rsid w:val="4209FFF0"/>
    <w:rsid w:val="421E37B3"/>
    <w:rsid w:val="425F5165"/>
    <w:rsid w:val="4275EF8B"/>
    <w:rsid w:val="428A50EB"/>
    <w:rsid w:val="430F3AF5"/>
    <w:rsid w:val="4340E364"/>
    <w:rsid w:val="439A1848"/>
    <w:rsid w:val="43D93980"/>
    <w:rsid w:val="440CFCFB"/>
    <w:rsid w:val="44319B95"/>
    <w:rsid w:val="443269B3"/>
    <w:rsid w:val="44534B6B"/>
    <w:rsid w:val="445AFA44"/>
    <w:rsid w:val="446D5620"/>
    <w:rsid w:val="447A4E15"/>
    <w:rsid w:val="447D51D7"/>
    <w:rsid w:val="449A38C0"/>
    <w:rsid w:val="44BC1C67"/>
    <w:rsid w:val="44DF22AB"/>
    <w:rsid w:val="45579674"/>
    <w:rsid w:val="455B16A2"/>
    <w:rsid w:val="4565C78E"/>
    <w:rsid w:val="45B94D36"/>
    <w:rsid w:val="45FF0BFA"/>
    <w:rsid w:val="4621625E"/>
    <w:rsid w:val="46C6211D"/>
    <w:rsid w:val="46DE420B"/>
    <w:rsid w:val="46FFF6F4"/>
    <w:rsid w:val="4786646E"/>
    <w:rsid w:val="479C4B87"/>
    <w:rsid w:val="47BCAB64"/>
    <w:rsid w:val="4817790C"/>
    <w:rsid w:val="486298AD"/>
    <w:rsid w:val="486C3621"/>
    <w:rsid w:val="48887D6F"/>
    <w:rsid w:val="488F8372"/>
    <w:rsid w:val="4897D7DC"/>
    <w:rsid w:val="4927C008"/>
    <w:rsid w:val="492E30AD"/>
    <w:rsid w:val="49611DD3"/>
    <w:rsid w:val="496564D7"/>
    <w:rsid w:val="498876C1"/>
    <w:rsid w:val="499020C1"/>
    <w:rsid w:val="49A0CB4B"/>
    <w:rsid w:val="4A55C3DC"/>
    <w:rsid w:val="4A7571C9"/>
    <w:rsid w:val="4A8EE63F"/>
    <w:rsid w:val="4A929B17"/>
    <w:rsid w:val="4A971870"/>
    <w:rsid w:val="4A97FACB"/>
    <w:rsid w:val="4AC81DC3"/>
    <w:rsid w:val="4ADF765D"/>
    <w:rsid w:val="4B083DF6"/>
    <w:rsid w:val="4B2E9F01"/>
    <w:rsid w:val="4B6EE0C8"/>
    <w:rsid w:val="4B753633"/>
    <w:rsid w:val="4BB7C5AD"/>
    <w:rsid w:val="4C0633AB"/>
    <w:rsid w:val="4C0BB34A"/>
    <w:rsid w:val="4C2F5FF8"/>
    <w:rsid w:val="4C45712E"/>
    <w:rsid w:val="4C7A1852"/>
    <w:rsid w:val="4CB4155B"/>
    <w:rsid w:val="4CDFB7F3"/>
    <w:rsid w:val="4D7F90E3"/>
    <w:rsid w:val="4DA783AB"/>
    <w:rsid w:val="4DCA59E3"/>
    <w:rsid w:val="4E912D00"/>
    <w:rsid w:val="4EA2B3C8"/>
    <w:rsid w:val="4EC96360"/>
    <w:rsid w:val="4EF62E4B"/>
    <w:rsid w:val="4F0C6E3E"/>
    <w:rsid w:val="4F1BC909"/>
    <w:rsid w:val="4F2E8442"/>
    <w:rsid w:val="4F601950"/>
    <w:rsid w:val="4F8EFCB9"/>
    <w:rsid w:val="4FB120FD"/>
    <w:rsid w:val="501758B5"/>
    <w:rsid w:val="502097DD"/>
    <w:rsid w:val="509A8119"/>
    <w:rsid w:val="509F8EE7"/>
    <w:rsid w:val="51120391"/>
    <w:rsid w:val="51432459"/>
    <w:rsid w:val="516EAA6F"/>
    <w:rsid w:val="516F4329"/>
    <w:rsid w:val="518CBA48"/>
    <w:rsid w:val="519E7A11"/>
    <w:rsid w:val="51AC4F73"/>
    <w:rsid w:val="51CC5F5A"/>
    <w:rsid w:val="51DEB1E9"/>
    <w:rsid w:val="522F97F2"/>
    <w:rsid w:val="527FB189"/>
    <w:rsid w:val="529DCB06"/>
    <w:rsid w:val="52B7580A"/>
    <w:rsid w:val="52E614DF"/>
    <w:rsid w:val="52F829E0"/>
    <w:rsid w:val="5309A809"/>
    <w:rsid w:val="5309B04C"/>
    <w:rsid w:val="532003B7"/>
    <w:rsid w:val="534F38E4"/>
    <w:rsid w:val="53C97CEC"/>
    <w:rsid w:val="53D78E8B"/>
    <w:rsid w:val="53EC5A72"/>
    <w:rsid w:val="5415F86F"/>
    <w:rsid w:val="54193316"/>
    <w:rsid w:val="5432A97D"/>
    <w:rsid w:val="54399B67"/>
    <w:rsid w:val="5469E7DE"/>
    <w:rsid w:val="5485D0A6"/>
    <w:rsid w:val="5489ACA3"/>
    <w:rsid w:val="54B28C71"/>
    <w:rsid w:val="54B60BB0"/>
    <w:rsid w:val="54B73261"/>
    <w:rsid w:val="54B990FA"/>
    <w:rsid w:val="54C2D87D"/>
    <w:rsid w:val="54D1A17B"/>
    <w:rsid w:val="54FE2D4B"/>
    <w:rsid w:val="55451D4A"/>
    <w:rsid w:val="5571759A"/>
    <w:rsid w:val="55DC4929"/>
    <w:rsid w:val="55E72AFD"/>
    <w:rsid w:val="5639BCB4"/>
    <w:rsid w:val="567AEA6D"/>
    <w:rsid w:val="567C79E4"/>
    <w:rsid w:val="56A98616"/>
    <w:rsid w:val="57682CDB"/>
    <w:rsid w:val="579E06DA"/>
    <w:rsid w:val="5819E5CE"/>
    <w:rsid w:val="58252E58"/>
    <w:rsid w:val="586949B4"/>
    <w:rsid w:val="5871D2E8"/>
    <w:rsid w:val="5892F391"/>
    <w:rsid w:val="58975CDB"/>
    <w:rsid w:val="589EEC47"/>
    <w:rsid w:val="58B0700C"/>
    <w:rsid w:val="58D4FFC5"/>
    <w:rsid w:val="5950C4A7"/>
    <w:rsid w:val="597118FA"/>
    <w:rsid w:val="59ED53F5"/>
    <w:rsid w:val="5A05A676"/>
    <w:rsid w:val="5A0E42BF"/>
    <w:rsid w:val="5A37FCDF"/>
    <w:rsid w:val="5A3A5EF1"/>
    <w:rsid w:val="5A62E9DD"/>
    <w:rsid w:val="5A7027BA"/>
    <w:rsid w:val="5A9DBFDE"/>
    <w:rsid w:val="5AA18138"/>
    <w:rsid w:val="5B0EBAB0"/>
    <w:rsid w:val="5B37E189"/>
    <w:rsid w:val="5B69577A"/>
    <w:rsid w:val="5B6A9A17"/>
    <w:rsid w:val="5B792F98"/>
    <w:rsid w:val="5B823BD3"/>
    <w:rsid w:val="5BD3CD40"/>
    <w:rsid w:val="5C2444FB"/>
    <w:rsid w:val="5C7D9EA2"/>
    <w:rsid w:val="5CC0DB47"/>
    <w:rsid w:val="5CC387FE"/>
    <w:rsid w:val="5D1D0731"/>
    <w:rsid w:val="5D816242"/>
    <w:rsid w:val="5D9E41F7"/>
    <w:rsid w:val="5DAB75EE"/>
    <w:rsid w:val="5DC116B0"/>
    <w:rsid w:val="5E098EF9"/>
    <w:rsid w:val="5E196F03"/>
    <w:rsid w:val="5E44CE99"/>
    <w:rsid w:val="5EB497FB"/>
    <w:rsid w:val="5EC2FABF"/>
    <w:rsid w:val="5EDEB3F4"/>
    <w:rsid w:val="5EDF7DC9"/>
    <w:rsid w:val="5EFCB8EB"/>
    <w:rsid w:val="5F0B6E02"/>
    <w:rsid w:val="5F6C46B4"/>
    <w:rsid w:val="605ECB20"/>
    <w:rsid w:val="60709F8A"/>
    <w:rsid w:val="60A73E63"/>
    <w:rsid w:val="60B90304"/>
    <w:rsid w:val="6185B3CF"/>
    <w:rsid w:val="618615B5"/>
    <w:rsid w:val="6204DCB7"/>
    <w:rsid w:val="62069498"/>
    <w:rsid w:val="621954A4"/>
    <w:rsid w:val="629A0958"/>
    <w:rsid w:val="62B69C23"/>
    <w:rsid w:val="62B78D57"/>
    <w:rsid w:val="631DA3AB"/>
    <w:rsid w:val="6336CDE2"/>
    <w:rsid w:val="63705FFF"/>
    <w:rsid w:val="63B69E6A"/>
    <w:rsid w:val="6404CF20"/>
    <w:rsid w:val="640C63E9"/>
    <w:rsid w:val="6468143B"/>
    <w:rsid w:val="647C17D5"/>
    <w:rsid w:val="6481B384"/>
    <w:rsid w:val="64892095"/>
    <w:rsid w:val="64B1E274"/>
    <w:rsid w:val="64BC173E"/>
    <w:rsid w:val="65281916"/>
    <w:rsid w:val="6540BF87"/>
    <w:rsid w:val="66216DCA"/>
    <w:rsid w:val="664FE07E"/>
    <w:rsid w:val="66F17637"/>
    <w:rsid w:val="67283864"/>
    <w:rsid w:val="674862D9"/>
    <w:rsid w:val="677DD148"/>
    <w:rsid w:val="67A32CFD"/>
    <w:rsid w:val="67C8FD85"/>
    <w:rsid w:val="6814C4E5"/>
    <w:rsid w:val="682CCBEF"/>
    <w:rsid w:val="685FB9D8"/>
    <w:rsid w:val="68C7B06E"/>
    <w:rsid w:val="68E4333A"/>
    <w:rsid w:val="68E6864B"/>
    <w:rsid w:val="68ED93C2"/>
    <w:rsid w:val="68F2D258"/>
    <w:rsid w:val="68F413F0"/>
    <w:rsid w:val="69B3CE67"/>
    <w:rsid w:val="69C7543C"/>
    <w:rsid w:val="69ECC2E4"/>
    <w:rsid w:val="69F30FA7"/>
    <w:rsid w:val="69FB8A39"/>
    <w:rsid w:val="6A0377BF"/>
    <w:rsid w:val="6A6BDCDC"/>
    <w:rsid w:val="6A70909F"/>
    <w:rsid w:val="6A80039B"/>
    <w:rsid w:val="6AAEF95B"/>
    <w:rsid w:val="6B18DABE"/>
    <w:rsid w:val="6B8BD5CC"/>
    <w:rsid w:val="6BA48172"/>
    <w:rsid w:val="6BB5115B"/>
    <w:rsid w:val="6BB5CB5D"/>
    <w:rsid w:val="6BED4EF7"/>
    <w:rsid w:val="6C07F9A2"/>
    <w:rsid w:val="6C4AC9BC"/>
    <w:rsid w:val="6C636AEB"/>
    <w:rsid w:val="6C7792E0"/>
    <w:rsid w:val="6CC490CF"/>
    <w:rsid w:val="6D0FB386"/>
    <w:rsid w:val="6D2C1351"/>
    <w:rsid w:val="6D3A2DBB"/>
    <w:rsid w:val="6D5A4012"/>
    <w:rsid w:val="6D63F4D1"/>
    <w:rsid w:val="6D891F58"/>
    <w:rsid w:val="6DD979D2"/>
    <w:rsid w:val="6E44A77D"/>
    <w:rsid w:val="6E570704"/>
    <w:rsid w:val="6E956C95"/>
    <w:rsid w:val="6EB0D3BC"/>
    <w:rsid w:val="6ED6E8E2"/>
    <w:rsid w:val="6EE3131B"/>
    <w:rsid w:val="6EE6E20D"/>
    <w:rsid w:val="6F1E39F2"/>
    <w:rsid w:val="6F6C25DA"/>
    <w:rsid w:val="6FD5106F"/>
    <w:rsid w:val="6FFAB327"/>
    <w:rsid w:val="702592ED"/>
    <w:rsid w:val="70520AB1"/>
    <w:rsid w:val="7072B943"/>
    <w:rsid w:val="70C973E8"/>
    <w:rsid w:val="70D71454"/>
    <w:rsid w:val="7140C492"/>
    <w:rsid w:val="7161F7D5"/>
    <w:rsid w:val="7170E0D0"/>
    <w:rsid w:val="718AA59F"/>
    <w:rsid w:val="71C8482F"/>
    <w:rsid w:val="71D358B2"/>
    <w:rsid w:val="71D4C12E"/>
    <w:rsid w:val="71DA2324"/>
    <w:rsid w:val="71E8747E"/>
    <w:rsid w:val="71FF0D9B"/>
    <w:rsid w:val="72192704"/>
    <w:rsid w:val="723DDCDE"/>
    <w:rsid w:val="7286D3B2"/>
    <w:rsid w:val="72933395"/>
    <w:rsid w:val="72C2A148"/>
    <w:rsid w:val="738444DF"/>
    <w:rsid w:val="7385C302"/>
    <w:rsid w:val="73973917"/>
    <w:rsid w:val="73A511D7"/>
    <w:rsid w:val="73A5B747"/>
    <w:rsid w:val="73B112B7"/>
    <w:rsid w:val="741DA967"/>
    <w:rsid w:val="741EB980"/>
    <w:rsid w:val="7453AAFB"/>
    <w:rsid w:val="74E8AF64"/>
    <w:rsid w:val="7568F69C"/>
    <w:rsid w:val="75860B7F"/>
    <w:rsid w:val="75941407"/>
    <w:rsid w:val="76269033"/>
    <w:rsid w:val="76BA1597"/>
    <w:rsid w:val="76BBE5A1"/>
    <w:rsid w:val="76F16917"/>
    <w:rsid w:val="76FD921D"/>
    <w:rsid w:val="7721D1A8"/>
    <w:rsid w:val="7729035A"/>
    <w:rsid w:val="7756180E"/>
    <w:rsid w:val="77AE4599"/>
    <w:rsid w:val="77BF1B46"/>
    <w:rsid w:val="77C0F2BC"/>
    <w:rsid w:val="7802C3B4"/>
    <w:rsid w:val="78035068"/>
    <w:rsid w:val="782956BF"/>
    <w:rsid w:val="78677F84"/>
    <w:rsid w:val="78989C06"/>
    <w:rsid w:val="78AD1D7F"/>
    <w:rsid w:val="78B41E90"/>
    <w:rsid w:val="78E22639"/>
    <w:rsid w:val="78F8DDAA"/>
    <w:rsid w:val="797F9D21"/>
    <w:rsid w:val="79AB5409"/>
    <w:rsid w:val="79AB6FA7"/>
    <w:rsid w:val="79BD8A86"/>
    <w:rsid w:val="79C52720"/>
    <w:rsid w:val="79DEAD71"/>
    <w:rsid w:val="79EE0368"/>
    <w:rsid w:val="7A2508BF"/>
    <w:rsid w:val="7A4277D9"/>
    <w:rsid w:val="7A696C0B"/>
    <w:rsid w:val="7AD3899B"/>
    <w:rsid w:val="7B1B0ADE"/>
    <w:rsid w:val="7B99D38C"/>
    <w:rsid w:val="7BAD713C"/>
    <w:rsid w:val="7BD18147"/>
    <w:rsid w:val="7C060DF3"/>
    <w:rsid w:val="7C095573"/>
    <w:rsid w:val="7CF735B4"/>
    <w:rsid w:val="7D192AA3"/>
    <w:rsid w:val="7D493291"/>
    <w:rsid w:val="7D537CFC"/>
    <w:rsid w:val="7D87B155"/>
    <w:rsid w:val="7DB54451"/>
    <w:rsid w:val="7DDC0B90"/>
    <w:rsid w:val="7DEB8310"/>
    <w:rsid w:val="7E2BD6E1"/>
    <w:rsid w:val="7E3FE0F2"/>
    <w:rsid w:val="7E49E3C6"/>
    <w:rsid w:val="7E6EA88C"/>
    <w:rsid w:val="7EDF8181"/>
    <w:rsid w:val="7F6BB4E5"/>
    <w:rsid w:val="7F95D4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5D7BC"/>
  <w15:docId w15:val="{7DE3779D-FBF4-4C6C-A963-627368FD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240" w:after="120"/>
      <w:outlineLvl w:val="0"/>
    </w:pPr>
    <w:rPr>
      <w:b/>
      <w:color w:val="01499D"/>
      <w:sz w:val="40"/>
      <w:szCs w:val="40"/>
    </w:rPr>
  </w:style>
  <w:style w:type="paragraph" w:styleId="Heading2">
    <w:name w:val="heading 2"/>
    <w:basedOn w:val="Normal"/>
    <w:next w:val="Normal"/>
    <w:uiPriority w:val="9"/>
    <w:unhideWhenUsed/>
    <w:qFormat/>
    <w:pPr>
      <w:keepNext/>
      <w:keepLines/>
      <w:spacing w:before="120" w:after="120"/>
      <w:outlineLvl w:val="1"/>
    </w:pPr>
    <w:rPr>
      <w:b/>
      <w:color w:val="178339"/>
      <w:sz w:val="32"/>
      <w:szCs w:val="32"/>
    </w:rPr>
  </w:style>
  <w:style w:type="paragraph" w:styleId="Heading3">
    <w:name w:val="heading 3"/>
    <w:basedOn w:val="Normal"/>
    <w:next w:val="Normal"/>
    <w:uiPriority w:val="9"/>
    <w:semiHidden/>
    <w:unhideWhenUsed/>
    <w:qFormat/>
    <w:pPr>
      <w:keepNext/>
      <w:keepLines/>
      <w:outlineLvl w:val="2"/>
    </w:pPr>
    <w:rPr>
      <w:b/>
      <w:color w:val="3EA8B8"/>
      <w:sz w:val="26"/>
      <w:szCs w:val="26"/>
    </w:rPr>
  </w:style>
  <w:style w:type="paragraph" w:styleId="Heading4">
    <w:name w:val="heading 4"/>
    <w:basedOn w:val="Normal"/>
    <w:next w:val="Normal"/>
    <w:uiPriority w:val="9"/>
    <w:semiHidden/>
    <w:unhideWhenUsed/>
    <w:qFormat/>
    <w:pPr>
      <w:keepNext/>
      <w:keepLines/>
      <w:outlineLvl w:val="3"/>
    </w:pPr>
    <w:rPr>
      <w:b/>
      <w:smallCaps/>
      <w:color w:val="82888F"/>
    </w:rPr>
  </w:style>
  <w:style w:type="paragraph" w:styleId="Heading5">
    <w:name w:val="heading 5"/>
    <w:basedOn w:val="Normal"/>
    <w:next w:val="Normal"/>
    <w:uiPriority w:val="9"/>
    <w:semiHidden/>
    <w:unhideWhenUsed/>
    <w:qFormat/>
    <w:pPr>
      <w:keepNext/>
      <w:keepLines/>
      <w:outlineLvl w:val="4"/>
    </w:pPr>
    <w:rPr>
      <w:b/>
      <w:color w:val="82888F"/>
    </w:rPr>
  </w:style>
  <w:style w:type="paragraph" w:styleId="Heading6">
    <w:name w:val="heading 6"/>
    <w:basedOn w:val="Normal"/>
    <w:next w:val="Normal"/>
    <w:uiPriority w:val="9"/>
    <w:semiHidden/>
    <w:unhideWhenUsed/>
    <w:qFormat/>
    <w:pPr>
      <w:keepNext/>
      <w:keepLines/>
      <w:outlineLvl w:val="5"/>
    </w:pPr>
    <w:rPr>
      <w:i/>
      <w:color w:val="82888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0"/>
    </w:pPr>
    <w:rPr>
      <w:color w:val="1F6D89"/>
      <w:sz w:val="44"/>
      <w:szCs w:val="44"/>
    </w:rPr>
  </w:style>
  <w:style w:type="paragraph" w:styleId="Subtitle">
    <w:name w:val="Subtitle"/>
    <w:basedOn w:val="Normal"/>
    <w:next w:val="Normal"/>
    <w:uiPriority w:val="11"/>
    <w:qFormat/>
    <w:pPr>
      <w:keepNext/>
      <w:keepLines/>
      <w:spacing w:before="140"/>
    </w:pPr>
    <w:rPr>
      <w:b/>
      <w:i/>
      <w:color w:val="3EA8B8"/>
      <w:sz w:val="26"/>
      <w:szCs w:val="26"/>
    </w:rPr>
  </w:style>
  <w:style w:type="table" w:styleId="a" w:customStyle="1">
    <w:basedOn w:val="TableNormal"/>
    <w:pPr>
      <w:spacing w:before="0"/>
    </w:pPr>
    <w:tblPr>
      <w:tblStyleRowBandSize w:val="1"/>
      <w:tblStyleColBandSize w:val="1"/>
      <w:tblCellMar>
        <w:top w:w="100" w:type="dxa"/>
        <w:left w:w="100" w:type="dxa"/>
        <w:bottom w:w="100" w:type="dxa"/>
        <w:right w:w="100" w:type="dxa"/>
      </w:tblCellMar>
    </w:tblPr>
  </w:style>
  <w:style w:type="table" w:styleId="a0" w:customStyle="1">
    <w:basedOn w:val="TableNormal"/>
    <w:pPr>
      <w:spacing w:before="0"/>
    </w:pPr>
    <w:tblPr>
      <w:tblStyleRowBandSize w:val="1"/>
      <w:tblStyleColBandSize w:val="1"/>
      <w:tblCellMar>
        <w:top w:w="100" w:type="dxa"/>
        <w:left w:w="100" w:type="dxa"/>
        <w:bottom w:w="100" w:type="dxa"/>
        <w:right w:w="100" w:type="dxa"/>
      </w:tblCellMar>
    </w:tblPr>
  </w:style>
  <w:style w:type="table" w:styleId="a1" w:customStyle="1">
    <w:basedOn w:val="TableNormal"/>
    <w:pPr>
      <w:spacing w:before="0"/>
    </w:pPr>
    <w:tblPr>
      <w:tblStyleRowBandSize w:val="1"/>
      <w:tblStyleColBandSize w:val="1"/>
      <w:tblCellMar>
        <w:top w:w="100" w:type="dxa"/>
        <w:left w:w="100" w:type="dxa"/>
        <w:bottom w:w="100" w:type="dxa"/>
        <w:right w:w="100" w:type="dxa"/>
      </w:tblCellMar>
    </w:tblPr>
  </w:style>
  <w:style w:type="table" w:styleId="a2" w:customStyle="1">
    <w:basedOn w:val="TableNormal"/>
    <w:pPr>
      <w:spacing w:before="0"/>
    </w:pPr>
    <w:tblPr>
      <w:tblStyleRowBandSize w:val="1"/>
      <w:tblStyleColBandSize w:val="1"/>
      <w:tblCellMar>
        <w:top w:w="100" w:type="dxa"/>
        <w:left w:w="100" w:type="dxa"/>
        <w:bottom w:w="100" w:type="dxa"/>
        <w:right w:w="100" w:type="dxa"/>
      </w:tblCellMar>
    </w:tblPr>
  </w:style>
  <w:style w:type="table" w:styleId="a3" w:customStyle="1">
    <w:basedOn w:val="TableNormal"/>
    <w:pPr>
      <w:spacing w:before="0"/>
    </w:pPr>
    <w:tblPr>
      <w:tblStyleRowBandSize w:val="1"/>
      <w:tblStyleColBandSize w:val="1"/>
      <w:tblCellMar>
        <w:top w:w="100" w:type="dxa"/>
        <w:left w:w="100" w:type="dxa"/>
        <w:bottom w:w="100" w:type="dxa"/>
        <w:right w:w="100" w:type="dxa"/>
      </w:tblCellMar>
    </w:tblPr>
  </w:style>
  <w:style w:type="table" w:styleId="a4" w:customStyle="1">
    <w:basedOn w:val="TableNormal"/>
    <w:pPr>
      <w:spacing w:before="0"/>
    </w:pPr>
    <w:tblPr>
      <w:tblStyleRowBandSize w:val="1"/>
      <w:tblStyleColBandSize w:val="1"/>
      <w:tblCellMar>
        <w:top w:w="100" w:type="dxa"/>
        <w:left w:w="100" w:type="dxa"/>
        <w:bottom w:w="100" w:type="dxa"/>
        <w:right w:w="100" w:type="dxa"/>
      </w:tblCellMar>
    </w:tblPr>
  </w:style>
  <w:style w:type="table" w:styleId="a5" w:customStyle="1">
    <w:basedOn w:val="TableNormal"/>
    <w:pPr>
      <w:spacing w:before="0"/>
    </w:pPr>
    <w:tblPr>
      <w:tblStyleRowBandSize w:val="1"/>
      <w:tblStyleColBandSize w:val="1"/>
      <w:tblCellMar>
        <w:top w:w="100" w:type="dxa"/>
        <w:left w:w="100" w:type="dxa"/>
        <w:bottom w:w="100" w:type="dxa"/>
        <w:right w:w="100" w:type="dxa"/>
      </w:tblCellMar>
    </w:tblPr>
  </w:style>
  <w:style w:type="table" w:styleId="a6" w:customStyle="1">
    <w:basedOn w:val="TableNormal"/>
    <w:pPr>
      <w:spacing w:before="0"/>
    </w:pPr>
    <w:tblPr>
      <w:tblStyleRowBandSize w:val="1"/>
      <w:tblStyleColBandSize w:val="1"/>
      <w:tblCellMar>
        <w:top w:w="100" w:type="dxa"/>
        <w:left w:w="100" w:type="dxa"/>
        <w:bottom w:w="100" w:type="dxa"/>
        <w:right w:w="100" w:type="dxa"/>
      </w:tblCellMar>
    </w:tblPr>
  </w:style>
  <w:style w:type="table" w:styleId="a7" w:customStyle="1">
    <w:basedOn w:val="TableNormal"/>
    <w:pPr>
      <w:spacing w:before="0"/>
    </w:pPr>
    <w:tblPr>
      <w:tblStyleRowBandSize w:val="1"/>
      <w:tblStyleColBandSize w:val="1"/>
      <w:tblCellMar>
        <w:top w:w="100" w:type="dxa"/>
        <w:left w:w="100" w:type="dxa"/>
        <w:bottom w:w="100" w:type="dxa"/>
        <w:right w:w="100" w:type="dxa"/>
      </w:tblCellMar>
    </w:tblPr>
  </w:style>
  <w:style w:type="table" w:styleId="a8" w:customStyle="1">
    <w:basedOn w:val="TableNormal"/>
    <w:pPr>
      <w:spacing w:before="0"/>
    </w:pPr>
    <w:tblPr>
      <w:tblStyleRowBandSize w:val="1"/>
      <w:tblStyleColBandSize w:val="1"/>
      <w:tblCellMar>
        <w:top w:w="100" w:type="dxa"/>
        <w:left w:w="100" w:type="dxa"/>
        <w:bottom w:w="100" w:type="dxa"/>
        <w:right w:w="100" w:type="dxa"/>
      </w:tblCellMar>
    </w:tblPr>
  </w:style>
  <w:style w:type="table" w:styleId="a9" w:customStyle="1">
    <w:basedOn w:val="TableNormal"/>
    <w:pPr>
      <w:spacing w:before="0"/>
    </w:pPr>
    <w:tblPr>
      <w:tblStyleRowBandSize w:val="1"/>
      <w:tblStyleColBandSize w:val="1"/>
      <w:tblCellMar>
        <w:top w:w="100" w:type="dxa"/>
        <w:left w:w="100" w:type="dxa"/>
        <w:bottom w:w="100" w:type="dxa"/>
        <w:right w:w="100" w:type="dxa"/>
      </w:tblCellMar>
    </w:tblPr>
  </w:style>
  <w:style w:type="table" w:styleId="aa" w:customStyle="1">
    <w:basedOn w:val="TableNormal"/>
    <w:pPr>
      <w:spacing w:before="0"/>
    </w:pPr>
    <w:tblPr>
      <w:tblStyleRowBandSize w:val="1"/>
      <w:tblStyleColBandSize w:val="1"/>
      <w:tblCellMar>
        <w:top w:w="100" w:type="dxa"/>
        <w:left w:w="100" w:type="dxa"/>
        <w:bottom w:w="100" w:type="dxa"/>
        <w:right w:w="100" w:type="dxa"/>
      </w:tblCellMar>
    </w:tblPr>
  </w:style>
  <w:style w:type="table" w:styleId="ab" w:customStyle="1">
    <w:basedOn w:val="TableNormal"/>
    <w:pPr>
      <w:spacing w:before="0"/>
    </w:pPr>
    <w:tblPr>
      <w:tblStyleRowBandSize w:val="1"/>
      <w:tblStyleColBandSize w:val="1"/>
      <w:tblCellMar>
        <w:top w:w="100" w:type="dxa"/>
        <w:left w:w="100" w:type="dxa"/>
        <w:bottom w:w="100" w:type="dxa"/>
        <w:right w:w="100" w:type="dxa"/>
      </w:tblCellMar>
    </w:tblPr>
  </w:style>
  <w:style w:type="table" w:styleId="ac" w:customStyle="1">
    <w:basedOn w:val="TableNormal"/>
    <w:pPr>
      <w:spacing w:before="0"/>
    </w:pPr>
    <w:tblPr>
      <w:tblStyleRowBandSize w:val="1"/>
      <w:tblStyleColBandSize w:val="1"/>
      <w:tblCellMar>
        <w:top w:w="100" w:type="dxa"/>
        <w:left w:w="100" w:type="dxa"/>
        <w:bottom w:w="100" w:type="dxa"/>
        <w:right w:w="100" w:type="dxa"/>
      </w:tblCellMar>
    </w:tblPr>
  </w:style>
  <w:style w:type="table" w:styleId="ad" w:customStyle="1">
    <w:basedOn w:val="TableNormal"/>
    <w:pPr>
      <w:spacing w:before="0"/>
    </w:pPr>
    <w:tblPr>
      <w:tblStyleRowBandSize w:val="1"/>
      <w:tblStyleColBandSize w:val="1"/>
      <w:tblCellMar>
        <w:top w:w="100" w:type="dxa"/>
        <w:left w:w="100" w:type="dxa"/>
        <w:bottom w:w="100" w:type="dxa"/>
        <w:right w:w="100" w:type="dxa"/>
      </w:tblCellMar>
    </w:tblPr>
  </w:style>
  <w:style w:type="table" w:styleId="ae" w:customStyle="1">
    <w:basedOn w:val="TableNormal"/>
    <w:pPr>
      <w:spacing w:before="0"/>
    </w:pPr>
    <w:tblPr>
      <w:tblStyleRowBandSize w:val="1"/>
      <w:tblStyleColBandSize w:val="1"/>
      <w:tblCellMar>
        <w:top w:w="100" w:type="dxa"/>
        <w:left w:w="100" w:type="dxa"/>
        <w:bottom w:w="100" w:type="dxa"/>
        <w:right w:w="100" w:type="dxa"/>
      </w:tblCellMar>
    </w:tblPr>
  </w:style>
  <w:style w:type="table" w:styleId="af" w:customStyle="1">
    <w:basedOn w:val="TableNormal"/>
    <w:pPr>
      <w:spacing w:before="0"/>
    </w:p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B66A3"/>
    <w:pPr>
      <w:tabs>
        <w:tab w:val="center" w:pos="4680"/>
        <w:tab w:val="right" w:pos="9360"/>
      </w:tabs>
      <w:spacing w:before="0"/>
    </w:pPr>
  </w:style>
  <w:style w:type="character" w:styleId="HeaderChar" w:customStyle="1">
    <w:name w:val="Header Char"/>
    <w:basedOn w:val="DefaultParagraphFont"/>
    <w:link w:val="Header"/>
    <w:uiPriority w:val="99"/>
    <w:rsid w:val="008B66A3"/>
  </w:style>
  <w:style w:type="paragraph" w:styleId="Footer">
    <w:name w:val="footer"/>
    <w:basedOn w:val="Normal"/>
    <w:link w:val="FooterChar"/>
    <w:uiPriority w:val="99"/>
    <w:unhideWhenUsed/>
    <w:rsid w:val="008B66A3"/>
    <w:pPr>
      <w:tabs>
        <w:tab w:val="center" w:pos="4680"/>
        <w:tab w:val="right" w:pos="9360"/>
      </w:tabs>
      <w:spacing w:before="0"/>
    </w:pPr>
  </w:style>
  <w:style w:type="character" w:styleId="FooterChar" w:customStyle="1">
    <w:name w:val="Footer Char"/>
    <w:basedOn w:val="DefaultParagraphFont"/>
    <w:link w:val="Footer"/>
    <w:uiPriority w:val="99"/>
    <w:rsid w:val="008B66A3"/>
  </w:style>
  <w:style w:type="character" w:styleId="Hyperlink">
    <w:name w:val="Hyperlink"/>
    <w:basedOn w:val="DefaultParagraphFont"/>
    <w:uiPriority w:val="99"/>
    <w:unhideWhenUsed/>
    <w:rPr>
      <w:color w:val="0000FF"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3.xml" Id="rId14" /><Relationship Type="http://schemas.openxmlformats.org/officeDocument/2006/relationships/hyperlink" Target="https://www.washoeschools.net/gomm" TargetMode="External" Id="Rd3e42b3084a4468a" /><Relationship Type="http://schemas.openxmlformats.org/officeDocument/2006/relationships/hyperlink" Target="mailto:bhbarker@washoeschools.net" TargetMode="External" Id="Rbdef69a19c624d6b" /><Relationship Type="http://schemas.openxmlformats.org/officeDocument/2006/relationships/hyperlink" Target="http://nevadareportcard.nv.gov/DI/nv/washoe/roy_gomm_elementary/2023" TargetMode="External" Id="R86a721f420f1441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5843645B8BF44EB35E748359156A9F" ma:contentTypeVersion="11" ma:contentTypeDescription="Create a new document." ma:contentTypeScope="" ma:versionID="b38c0b3258f6dc18063fe7b4e648cc91">
  <xsd:schema xmlns:xsd="http://www.w3.org/2001/XMLSchema" xmlns:xs="http://www.w3.org/2001/XMLSchema" xmlns:p="http://schemas.microsoft.com/office/2006/metadata/properties" xmlns:ns2="d170ad26-978e-441d-842f-087d7565d101" xmlns:ns3="3cebc413-2b94-4c71-8ab1-80f394b9b2c9" targetNamespace="http://schemas.microsoft.com/office/2006/metadata/properties" ma:root="true" ma:fieldsID="1316949a14c5f8c32a4aaf1719b47212" ns2:_="" ns3:_="">
    <xsd:import namespace="d170ad26-978e-441d-842f-087d7565d101"/>
    <xsd:import namespace="3cebc413-2b94-4c71-8ab1-80f394b9b2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0ad26-978e-441d-842f-087d7565d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ebc413-2b94-4c71-8ab1-80f394b9b2c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89AB80-E1E5-480B-A2B0-556C7B304AE5}">
  <ds:schemaRefs>
    <ds:schemaRef ds:uri="http://schemas.microsoft.com/sharepoint/v3/contenttype/forms"/>
  </ds:schemaRefs>
</ds:datastoreItem>
</file>

<file path=customXml/itemProps2.xml><?xml version="1.0" encoding="utf-8"?>
<ds:datastoreItem xmlns:ds="http://schemas.openxmlformats.org/officeDocument/2006/customXml" ds:itemID="{6A2995A8-3C02-4DF9-BE0E-580831A80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0ad26-978e-441d-842f-087d7565d101"/>
    <ds:schemaRef ds:uri="3cebc413-2b94-4c71-8ab1-80f394b9b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3EE23-FFA9-460B-A1A5-5DE98154B4F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Barker, Barbara</lastModifiedBy>
  <revision>20</revision>
  <dcterms:created xsi:type="dcterms:W3CDTF">2023-09-10T01:20:00.0000000Z</dcterms:created>
  <dcterms:modified xsi:type="dcterms:W3CDTF">2023-10-23T02:15:17.4881245Z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0x010100DA5843645B8BF44EB35E748359156A9F</vt:lpwstr>
  </property>
</Properties>
</file>